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10472" w:type="dxa"/>
        <w:tblLayout w:type="fixed"/>
        <w:tblLook w:val="04A0" w:firstRow="1" w:lastRow="0" w:firstColumn="1" w:lastColumn="0" w:noHBand="0" w:noVBand="1"/>
      </w:tblPr>
      <w:tblGrid>
        <w:gridCol w:w="2835"/>
        <w:gridCol w:w="571"/>
        <w:gridCol w:w="709"/>
        <w:gridCol w:w="1981"/>
        <w:gridCol w:w="1275"/>
        <w:gridCol w:w="3101"/>
      </w:tblGrid>
      <w:tr w:rsidR="005265EC" w:rsidRPr="00675F5B" w14:paraId="03002AB3" w14:textId="149B3BE6" w:rsidTr="00107FBF">
        <w:trPr>
          <w:trHeight w:val="699"/>
        </w:trPr>
        <w:tc>
          <w:tcPr>
            <w:tcW w:w="2835" w:type="dxa"/>
            <w:vMerge w:val="restart"/>
            <w:tcBorders>
              <w:top w:val="nil"/>
              <w:left w:val="nil"/>
              <w:bottom w:val="nil"/>
              <w:right w:val="nil"/>
            </w:tcBorders>
          </w:tcPr>
          <w:p w14:paraId="5E97DD95" w14:textId="0FBBBC49" w:rsidR="005265EC" w:rsidRPr="00675F5B" w:rsidRDefault="00675F5B">
            <w:pPr>
              <w:rPr>
                <w:lang w:val="pl-PL"/>
              </w:rPr>
            </w:pPr>
            <w:r w:rsidRPr="00675F5B">
              <w:rPr>
                <w:lang w:val="pl-PL"/>
              </w:rPr>
              <w:t xml:space="preserve">  </w:t>
            </w:r>
            <w:r w:rsidR="00746FF5" w:rsidRPr="00675F5B">
              <w:rPr>
                <w:lang w:val="pl-PL"/>
              </w:rPr>
              <w:object w:dxaOrig="5220" w:dyaOrig="5820" w14:anchorId="023A2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74.25pt" o:ole="">
                  <v:imagedata r:id="rId5" o:title=""/>
                </v:shape>
                <o:OLEObject Type="Embed" ProgID="PBrush" ShapeID="_x0000_i1025" DrawAspect="Content" ObjectID="_1852785465" r:id="rId6"/>
              </w:object>
            </w:r>
          </w:p>
        </w:tc>
        <w:tc>
          <w:tcPr>
            <w:tcW w:w="7637" w:type="dxa"/>
            <w:gridSpan w:val="5"/>
            <w:tcBorders>
              <w:top w:val="nil"/>
              <w:left w:val="nil"/>
              <w:bottom w:val="nil"/>
              <w:right w:val="nil"/>
            </w:tcBorders>
          </w:tcPr>
          <w:p w14:paraId="2255ADD0" w14:textId="65DA190A" w:rsidR="005265EC" w:rsidRPr="00675F5B" w:rsidRDefault="005265EC" w:rsidP="005265EC">
            <w:pPr>
              <w:jc w:val="center"/>
              <w:rPr>
                <w:rFonts w:ascii="Garamond" w:hAnsi="Garamond"/>
                <w:b/>
                <w:bCs/>
                <w:lang w:val="pl-PL"/>
              </w:rPr>
            </w:pPr>
            <w:r w:rsidRPr="00746FF5">
              <w:rPr>
                <w:rFonts w:ascii="Garamond" w:hAnsi="Garamond"/>
                <w:b/>
                <w:bCs/>
                <w:sz w:val="72"/>
                <w:szCs w:val="72"/>
                <w:lang w:val="pl-PL"/>
              </w:rPr>
              <w:t>EngineerArc</w:t>
            </w:r>
          </w:p>
        </w:tc>
      </w:tr>
      <w:tr w:rsidR="005265EC" w:rsidRPr="00675F5B" w14:paraId="01AC27E7" w14:textId="4BF9D470" w:rsidTr="00966255">
        <w:trPr>
          <w:trHeight w:val="709"/>
        </w:trPr>
        <w:tc>
          <w:tcPr>
            <w:tcW w:w="2835" w:type="dxa"/>
            <w:vMerge/>
            <w:tcBorders>
              <w:top w:val="nil"/>
              <w:left w:val="nil"/>
              <w:bottom w:val="thinThickSmallGap" w:sz="24" w:space="0" w:color="auto"/>
              <w:right w:val="nil"/>
            </w:tcBorders>
          </w:tcPr>
          <w:p w14:paraId="77739E74" w14:textId="77777777" w:rsidR="005265EC" w:rsidRPr="00675F5B" w:rsidRDefault="005265EC">
            <w:pPr>
              <w:rPr>
                <w:lang w:val="pl-PL"/>
              </w:rPr>
            </w:pPr>
          </w:p>
        </w:tc>
        <w:tc>
          <w:tcPr>
            <w:tcW w:w="7637" w:type="dxa"/>
            <w:gridSpan w:val="5"/>
            <w:tcBorders>
              <w:top w:val="nil"/>
              <w:left w:val="nil"/>
              <w:bottom w:val="nil"/>
              <w:right w:val="nil"/>
            </w:tcBorders>
          </w:tcPr>
          <w:p w14:paraId="4A57984A" w14:textId="32D85323" w:rsidR="005265EC" w:rsidRPr="00675F5B" w:rsidRDefault="005C5428" w:rsidP="005265EC">
            <w:pPr>
              <w:jc w:val="center"/>
              <w:rPr>
                <w:rFonts w:ascii="Garamond" w:hAnsi="Garamond"/>
                <w:b/>
                <w:bCs/>
                <w:lang w:val="pl-PL"/>
              </w:rPr>
            </w:pPr>
            <w:r>
              <w:rPr>
                <w:rFonts w:ascii="Garamond" w:hAnsi="Garamond"/>
                <w:b/>
                <w:bCs/>
                <w:sz w:val="52"/>
                <w:szCs w:val="52"/>
                <w:lang w:val="pl-PL"/>
              </w:rPr>
              <w:t>Character sheet</w:t>
            </w:r>
          </w:p>
        </w:tc>
      </w:tr>
      <w:tr w:rsidR="00675F5B" w:rsidRPr="00675F5B" w14:paraId="52DE1B83" w14:textId="669E6DB6" w:rsidTr="00966255">
        <w:trPr>
          <w:trHeight w:val="293"/>
        </w:trPr>
        <w:tc>
          <w:tcPr>
            <w:tcW w:w="10472" w:type="dxa"/>
            <w:gridSpan w:val="6"/>
            <w:tcBorders>
              <w:top w:val="thinThickSmallGap" w:sz="24" w:space="0" w:color="auto"/>
              <w:left w:val="thinThickSmallGap" w:sz="24" w:space="0" w:color="auto"/>
              <w:bottom w:val="nil"/>
              <w:right w:val="thinThickSmallGap" w:sz="24" w:space="0" w:color="auto"/>
            </w:tcBorders>
          </w:tcPr>
          <w:p w14:paraId="66E3BBF4" w14:textId="0E165FC0" w:rsidR="00675F5B" w:rsidRPr="00675F5B" w:rsidRDefault="005C5428" w:rsidP="00DA1724">
            <w:pPr>
              <w:jc w:val="center"/>
              <w:rPr>
                <w:rFonts w:ascii="Garamond" w:hAnsi="Garamond"/>
                <w:b/>
                <w:bCs/>
                <w:lang w:val="pl-PL"/>
              </w:rPr>
            </w:pPr>
            <w:r>
              <w:rPr>
                <w:rFonts w:ascii="Garamond" w:hAnsi="Garamond"/>
                <w:b/>
                <w:bCs/>
                <w:lang w:val="pl-PL"/>
              </w:rPr>
              <w:t>Basic data</w:t>
            </w:r>
          </w:p>
        </w:tc>
      </w:tr>
      <w:tr w:rsidR="00107FBF" w:rsidRPr="00675F5B" w14:paraId="253514DA" w14:textId="77777777" w:rsidTr="00966255">
        <w:trPr>
          <w:trHeight w:val="428"/>
        </w:trPr>
        <w:tc>
          <w:tcPr>
            <w:tcW w:w="2835" w:type="dxa"/>
            <w:tcBorders>
              <w:top w:val="nil"/>
              <w:left w:val="thinThickSmallGap" w:sz="24" w:space="0" w:color="auto"/>
              <w:bottom w:val="nil"/>
              <w:right w:val="nil"/>
            </w:tcBorders>
            <w:vAlign w:val="center"/>
          </w:tcPr>
          <w:p w14:paraId="0DA65A1D" w14:textId="057B67EA" w:rsidR="00107FBF" w:rsidRPr="00675F5B" w:rsidRDefault="005C5428" w:rsidP="00675F5B">
            <w:pPr>
              <w:jc w:val="right"/>
              <w:rPr>
                <w:rFonts w:ascii="Garamond" w:hAnsi="Garamond"/>
                <w:lang w:val="pl-PL"/>
              </w:rPr>
            </w:pPr>
            <w:r>
              <w:rPr>
                <w:rFonts w:ascii="Garamond" w:hAnsi="Garamond"/>
                <w:lang w:val="pl-PL"/>
              </w:rPr>
              <w:t>Name</w:t>
            </w:r>
            <w:r w:rsidR="00107FBF" w:rsidRPr="00675F5B">
              <w:rPr>
                <w:rFonts w:ascii="Garamond" w:hAnsi="Garamond"/>
                <w:lang w:val="pl-PL"/>
              </w:rPr>
              <w:t>:</w:t>
            </w:r>
          </w:p>
        </w:tc>
        <w:tc>
          <w:tcPr>
            <w:tcW w:w="3261" w:type="dxa"/>
            <w:gridSpan w:val="3"/>
            <w:tcBorders>
              <w:top w:val="nil"/>
              <w:left w:val="nil"/>
              <w:bottom w:val="dashed" w:sz="4" w:space="0" w:color="auto"/>
              <w:right w:val="nil"/>
            </w:tcBorders>
          </w:tcPr>
          <w:p w14:paraId="5F8463A8" w14:textId="77777777" w:rsidR="00107FBF" w:rsidRPr="00675F5B" w:rsidRDefault="00107FBF" w:rsidP="00675F5B">
            <w:pPr>
              <w:rPr>
                <w:rFonts w:ascii="Garamond" w:hAnsi="Garamond"/>
                <w:lang w:val="pl-PL"/>
              </w:rPr>
            </w:pPr>
          </w:p>
        </w:tc>
        <w:tc>
          <w:tcPr>
            <w:tcW w:w="1275" w:type="dxa"/>
            <w:tcBorders>
              <w:top w:val="nil"/>
              <w:left w:val="nil"/>
              <w:bottom w:val="nil"/>
              <w:right w:val="nil"/>
            </w:tcBorders>
          </w:tcPr>
          <w:p w14:paraId="74F00C41" w14:textId="5FB2238A" w:rsidR="00107FBF" w:rsidRPr="00675F5B" w:rsidRDefault="005C5428" w:rsidP="00675F5B">
            <w:pPr>
              <w:rPr>
                <w:rFonts w:ascii="Garamond" w:hAnsi="Garamond"/>
                <w:lang w:val="pl-PL"/>
              </w:rPr>
            </w:pPr>
            <w:r>
              <w:rPr>
                <w:rFonts w:ascii="Garamond" w:hAnsi="Garamond"/>
                <w:lang w:val="pl-PL"/>
              </w:rPr>
              <w:t>Career stage</w:t>
            </w:r>
            <w:r w:rsidR="00107FBF" w:rsidRPr="00675F5B">
              <w:rPr>
                <w:rFonts w:ascii="Garamond" w:hAnsi="Garamond"/>
                <w:lang w:val="pl-PL"/>
              </w:rPr>
              <w:t>:</w:t>
            </w:r>
          </w:p>
        </w:tc>
        <w:tc>
          <w:tcPr>
            <w:tcW w:w="3101" w:type="dxa"/>
            <w:tcBorders>
              <w:top w:val="nil"/>
              <w:left w:val="nil"/>
              <w:bottom w:val="dashed" w:sz="4" w:space="0" w:color="auto"/>
              <w:right w:val="thinThickSmallGap" w:sz="24" w:space="0" w:color="auto"/>
            </w:tcBorders>
          </w:tcPr>
          <w:p w14:paraId="41DBB82B" w14:textId="6C342F88" w:rsidR="00107FBF" w:rsidRPr="00D36587" w:rsidRDefault="00D36587" w:rsidP="00675F5B">
            <w:pPr>
              <w:rPr>
                <w:rFonts w:ascii="Garamond" w:hAnsi="Garamond"/>
                <w:i/>
                <w:iCs/>
                <w:sz w:val="36"/>
                <w:szCs w:val="36"/>
                <w:lang w:val="pl-PL"/>
              </w:rPr>
            </w:pPr>
            <w:r w:rsidRPr="00D36587">
              <w:rPr>
                <w:rFonts w:ascii="Garamond" w:hAnsi="Garamond"/>
                <w:i/>
                <w:iCs/>
                <w:sz w:val="36"/>
                <w:szCs w:val="36"/>
                <w:lang w:val="pl-PL"/>
              </w:rPr>
              <w:t>Mechatronic graduate</w:t>
            </w:r>
          </w:p>
        </w:tc>
      </w:tr>
      <w:tr w:rsidR="00675F5B" w:rsidRPr="00675F5B" w14:paraId="40514E46" w14:textId="02A4F96F" w:rsidTr="00966255">
        <w:trPr>
          <w:trHeight w:val="525"/>
        </w:trPr>
        <w:tc>
          <w:tcPr>
            <w:tcW w:w="2835" w:type="dxa"/>
            <w:tcBorders>
              <w:top w:val="nil"/>
              <w:left w:val="thinThickSmallGap" w:sz="24" w:space="0" w:color="auto"/>
              <w:bottom w:val="nil"/>
              <w:right w:val="nil"/>
            </w:tcBorders>
            <w:vAlign w:val="center"/>
          </w:tcPr>
          <w:p w14:paraId="7D504D68" w14:textId="10B5D3D7" w:rsidR="00675F5B" w:rsidRPr="00675F5B" w:rsidRDefault="005C5428" w:rsidP="00675F5B">
            <w:pPr>
              <w:jc w:val="right"/>
              <w:rPr>
                <w:rFonts w:ascii="Garamond" w:hAnsi="Garamond"/>
                <w:lang w:val="pl-PL"/>
              </w:rPr>
            </w:pPr>
            <w:r>
              <w:rPr>
                <w:rFonts w:ascii="Garamond" w:hAnsi="Garamond"/>
                <w:lang w:val="pl-PL"/>
              </w:rPr>
              <w:t>Pe</w:t>
            </w:r>
            <w:r w:rsidR="00827E50">
              <w:rPr>
                <w:rFonts w:ascii="Garamond" w:hAnsi="Garamond"/>
                <w:lang w:val="pl-PL"/>
              </w:rPr>
              <w:t>rso</w:t>
            </w:r>
            <w:r>
              <w:rPr>
                <w:rFonts w:ascii="Garamond" w:hAnsi="Garamond"/>
                <w:lang w:val="pl-PL"/>
              </w:rPr>
              <w:t>na archetype</w:t>
            </w:r>
            <w:r w:rsidR="00DA1724">
              <w:rPr>
                <w:rFonts w:ascii="Garamond" w:hAnsi="Garamond"/>
                <w:lang w:val="pl-PL"/>
              </w:rPr>
              <w:br/>
            </w:r>
            <w:r w:rsidR="00DA1724" w:rsidRPr="00DA1724">
              <w:rPr>
                <w:rFonts w:ascii="Garamond" w:hAnsi="Garamond"/>
                <w:i/>
                <w:iCs/>
                <w:lang w:val="pl-PL"/>
              </w:rPr>
              <w:t>(</w:t>
            </w:r>
            <w:r>
              <w:rPr>
                <w:rFonts w:ascii="Garamond" w:hAnsi="Garamond"/>
                <w:i/>
                <w:iCs/>
                <w:lang w:val="pl-PL"/>
              </w:rPr>
              <w:t>optional</w:t>
            </w:r>
            <w:r w:rsidR="00DA1724" w:rsidRPr="00DA1724">
              <w:rPr>
                <w:rFonts w:ascii="Garamond" w:hAnsi="Garamond"/>
                <w:i/>
                <w:iCs/>
                <w:lang w:val="pl-PL"/>
              </w:rPr>
              <w:t>)</w:t>
            </w:r>
          </w:p>
        </w:tc>
        <w:tc>
          <w:tcPr>
            <w:tcW w:w="7637" w:type="dxa"/>
            <w:gridSpan w:val="5"/>
            <w:tcBorders>
              <w:top w:val="nil"/>
              <w:left w:val="nil"/>
              <w:bottom w:val="dashed" w:sz="4" w:space="0" w:color="auto"/>
              <w:right w:val="thinThickSmallGap" w:sz="24" w:space="0" w:color="auto"/>
            </w:tcBorders>
          </w:tcPr>
          <w:p w14:paraId="0E01B66C" w14:textId="77777777" w:rsidR="00675F5B" w:rsidRPr="00675F5B" w:rsidRDefault="00675F5B" w:rsidP="00675F5B">
            <w:pPr>
              <w:rPr>
                <w:rFonts w:ascii="Garamond" w:hAnsi="Garamond"/>
                <w:lang w:val="pl-PL"/>
              </w:rPr>
            </w:pPr>
          </w:p>
        </w:tc>
      </w:tr>
      <w:tr w:rsidR="00DA1724" w:rsidRPr="00675F5B" w14:paraId="33D5C86C" w14:textId="77777777" w:rsidTr="00966255">
        <w:trPr>
          <w:trHeight w:val="533"/>
        </w:trPr>
        <w:tc>
          <w:tcPr>
            <w:tcW w:w="2835" w:type="dxa"/>
            <w:tcBorders>
              <w:top w:val="nil"/>
              <w:left w:val="thinThickSmallGap" w:sz="24" w:space="0" w:color="auto"/>
              <w:bottom w:val="nil"/>
              <w:right w:val="nil"/>
            </w:tcBorders>
            <w:vAlign w:val="center"/>
          </w:tcPr>
          <w:p w14:paraId="516BC554" w14:textId="32A24375" w:rsidR="00DA1724" w:rsidRPr="00675F5B" w:rsidRDefault="005C5428" w:rsidP="00675F5B">
            <w:pPr>
              <w:jc w:val="right"/>
              <w:rPr>
                <w:rFonts w:ascii="Garamond" w:hAnsi="Garamond"/>
                <w:lang w:val="pl-PL"/>
              </w:rPr>
            </w:pPr>
            <w:r>
              <w:rPr>
                <w:rFonts w:ascii="Garamond" w:hAnsi="Garamond"/>
                <w:lang w:val="pl-PL"/>
              </w:rPr>
              <w:t>Goals and motivation</w:t>
            </w:r>
            <w:r w:rsidR="00DA1724" w:rsidRPr="00675F5B">
              <w:rPr>
                <w:rFonts w:ascii="Garamond" w:hAnsi="Garamond"/>
                <w:lang w:val="pl-PL"/>
              </w:rPr>
              <w:t xml:space="preserve">: </w:t>
            </w:r>
            <w:r w:rsidR="00D446E5">
              <w:rPr>
                <w:rFonts w:ascii="Garamond" w:hAnsi="Garamond"/>
                <w:lang w:val="pl-PL"/>
              </w:rPr>
              <w:br/>
            </w:r>
            <w:r w:rsidR="00DA1724" w:rsidRPr="00675F5B">
              <w:rPr>
                <w:rFonts w:ascii="Garamond" w:hAnsi="Garamond"/>
                <w:i/>
                <w:iCs/>
                <w:lang w:val="pl-PL"/>
              </w:rPr>
              <w:t>(</w:t>
            </w:r>
            <w:r>
              <w:rPr>
                <w:rFonts w:ascii="Garamond" w:hAnsi="Garamond"/>
                <w:i/>
                <w:iCs/>
                <w:lang w:val="pl-PL"/>
              </w:rPr>
              <w:t>optional</w:t>
            </w:r>
            <w:r w:rsidR="00DA1724" w:rsidRPr="00675F5B">
              <w:rPr>
                <w:rFonts w:ascii="Garamond" w:hAnsi="Garamond"/>
                <w:i/>
                <w:iCs/>
                <w:lang w:val="pl-PL"/>
              </w:rPr>
              <w:t>)</w:t>
            </w:r>
          </w:p>
        </w:tc>
        <w:tc>
          <w:tcPr>
            <w:tcW w:w="7637" w:type="dxa"/>
            <w:gridSpan w:val="5"/>
            <w:tcBorders>
              <w:top w:val="dashed" w:sz="4" w:space="0" w:color="auto"/>
              <w:left w:val="nil"/>
              <w:bottom w:val="dashed" w:sz="4" w:space="0" w:color="auto"/>
              <w:right w:val="thinThickSmallGap" w:sz="24" w:space="0" w:color="auto"/>
            </w:tcBorders>
          </w:tcPr>
          <w:p w14:paraId="2E7E06C0" w14:textId="77777777" w:rsidR="00DA1724" w:rsidRPr="00675F5B" w:rsidRDefault="00DA1724" w:rsidP="00675F5B">
            <w:pPr>
              <w:rPr>
                <w:rFonts w:ascii="Garamond" w:hAnsi="Garamond"/>
                <w:lang w:val="pl-PL"/>
              </w:rPr>
            </w:pPr>
          </w:p>
        </w:tc>
      </w:tr>
      <w:tr w:rsidR="00675F5B" w:rsidRPr="00675F5B" w14:paraId="2B514786" w14:textId="77777777" w:rsidTr="00966255">
        <w:trPr>
          <w:trHeight w:val="555"/>
        </w:trPr>
        <w:tc>
          <w:tcPr>
            <w:tcW w:w="2835" w:type="dxa"/>
            <w:tcBorders>
              <w:top w:val="nil"/>
              <w:left w:val="thinThickSmallGap" w:sz="24" w:space="0" w:color="auto"/>
              <w:bottom w:val="nil"/>
              <w:right w:val="nil"/>
            </w:tcBorders>
            <w:vAlign w:val="center"/>
          </w:tcPr>
          <w:p w14:paraId="0E44897E" w14:textId="617337DB" w:rsidR="00675F5B" w:rsidRPr="00675F5B" w:rsidRDefault="005C5428" w:rsidP="00675F5B">
            <w:pPr>
              <w:jc w:val="right"/>
              <w:rPr>
                <w:rFonts w:ascii="Garamond" w:hAnsi="Garamond"/>
                <w:lang w:val="pl-PL"/>
              </w:rPr>
            </w:pPr>
            <w:r>
              <w:rPr>
                <w:rFonts w:ascii="Garamond" w:hAnsi="Garamond"/>
                <w:lang w:val="pl-PL"/>
              </w:rPr>
              <w:t>Hints for roleplay:</w:t>
            </w:r>
            <w:r w:rsidR="00675F5B" w:rsidRPr="00675F5B">
              <w:rPr>
                <w:rFonts w:ascii="Garamond" w:hAnsi="Garamond"/>
                <w:lang w:val="pl-PL"/>
              </w:rPr>
              <w:br/>
            </w:r>
            <w:r w:rsidR="00675F5B" w:rsidRPr="00675F5B">
              <w:rPr>
                <w:rFonts w:ascii="Garamond" w:hAnsi="Garamond"/>
                <w:i/>
                <w:iCs/>
                <w:lang w:val="pl-PL"/>
              </w:rPr>
              <w:t>(</w:t>
            </w:r>
            <w:r>
              <w:rPr>
                <w:rFonts w:ascii="Garamond" w:hAnsi="Garamond"/>
                <w:i/>
                <w:iCs/>
                <w:lang w:val="pl-PL"/>
              </w:rPr>
              <w:t>optional</w:t>
            </w:r>
            <w:r w:rsidR="00675F5B" w:rsidRPr="00675F5B">
              <w:rPr>
                <w:rFonts w:ascii="Garamond" w:hAnsi="Garamond"/>
                <w:i/>
                <w:iCs/>
                <w:lang w:val="pl-PL"/>
              </w:rPr>
              <w:t>)</w:t>
            </w:r>
          </w:p>
        </w:tc>
        <w:tc>
          <w:tcPr>
            <w:tcW w:w="7637" w:type="dxa"/>
            <w:gridSpan w:val="5"/>
            <w:tcBorders>
              <w:top w:val="dashed" w:sz="4" w:space="0" w:color="auto"/>
              <w:left w:val="nil"/>
              <w:bottom w:val="dashed" w:sz="4" w:space="0" w:color="auto"/>
              <w:right w:val="thinThickSmallGap" w:sz="24" w:space="0" w:color="auto"/>
            </w:tcBorders>
          </w:tcPr>
          <w:p w14:paraId="765B657C" w14:textId="77777777" w:rsidR="00675F5B" w:rsidRPr="00675F5B" w:rsidRDefault="00675F5B" w:rsidP="00675F5B">
            <w:pPr>
              <w:rPr>
                <w:rFonts w:ascii="Garamond" w:hAnsi="Garamond"/>
                <w:lang w:val="pl-PL"/>
              </w:rPr>
            </w:pPr>
          </w:p>
        </w:tc>
      </w:tr>
      <w:tr w:rsidR="00675F5B" w:rsidRPr="005C5428" w14:paraId="4B87BB48" w14:textId="72C00F52" w:rsidTr="00966255">
        <w:trPr>
          <w:trHeight w:val="640"/>
        </w:trPr>
        <w:tc>
          <w:tcPr>
            <w:tcW w:w="10472" w:type="dxa"/>
            <w:gridSpan w:val="6"/>
            <w:tcBorders>
              <w:top w:val="nil"/>
              <w:left w:val="thinThickSmallGap" w:sz="24" w:space="0" w:color="auto"/>
              <w:bottom w:val="nil"/>
              <w:right w:val="thinThickSmallGap" w:sz="24" w:space="0" w:color="auto"/>
            </w:tcBorders>
          </w:tcPr>
          <w:p w14:paraId="4D18B593" w14:textId="3F02AA23" w:rsidR="00675F5B" w:rsidRPr="00675F5B" w:rsidRDefault="00675F5B" w:rsidP="00DA1724">
            <w:pPr>
              <w:jc w:val="both"/>
              <w:rPr>
                <w:rFonts w:ascii="Garamond" w:hAnsi="Garamond"/>
                <w:lang w:val="pl-PL"/>
              </w:rPr>
            </w:pPr>
          </w:p>
        </w:tc>
      </w:tr>
      <w:tr w:rsidR="00DA1724" w:rsidRPr="00675F5B" w14:paraId="578CC5CF" w14:textId="47FA9AC0" w:rsidTr="00966255">
        <w:trPr>
          <w:trHeight w:val="328"/>
        </w:trPr>
        <w:tc>
          <w:tcPr>
            <w:tcW w:w="10472" w:type="dxa"/>
            <w:gridSpan w:val="6"/>
            <w:tcBorders>
              <w:top w:val="nil"/>
              <w:left w:val="thinThickSmallGap" w:sz="24" w:space="0" w:color="auto"/>
              <w:bottom w:val="nil"/>
              <w:right w:val="thinThickSmallGap" w:sz="24" w:space="0" w:color="auto"/>
            </w:tcBorders>
            <w:vAlign w:val="center"/>
          </w:tcPr>
          <w:p w14:paraId="740F8320" w14:textId="1AE1B65B" w:rsidR="00DC1F05" w:rsidRPr="00DA1724" w:rsidRDefault="005C5428" w:rsidP="00511705">
            <w:pPr>
              <w:jc w:val="center"/>
              <w:rPr>
                <w:rFonts w:ascii="Garamond" w:hAnsi="Garamond"/>
                <w:b/>
                <w:bCs/>
                <w:lang w:val="pl-PL"/>
              </w:rPr>
            </w:pPr>
            <w:r>
              <w:rPr>
                <w:rFonts w:ascii="Garamond" w:hAnsi="Garamond"/>
                <w:b/>
                <w:bCs/>
                <w:lang w:val="pl-PL"/>
              </w:rPr>
              <w:t>Persona at</w:t>
            </w:r>
            <w:r w:rsidR="00827E50">
              <w:rPr>
                <w:rFonts w:ascii="Garamond" w:hAnsi="Garamond"/>
                <w:b/>
                <w:bCs/>
                <w:lang w:val="pl-PL"/>
              </w:rPr>
              <w:t>t</w:t>
            </w:r>
            <w:r>
              <w:rPr>
                <w:rFonts w:ascii="Garamond" w:hAnsi="Garamond"/>
                <w:b/>
                <w:bCs/>
                <w:lang w:val="pl-PL"/>
              </w:rPr>
              <w:t>ributes</w:t>
            </w:r>
          </w:p>
        </w:tc>
      </w:tr>
      <w:tr w:rsidR="00511705" w:rsidRPr="00675F5B" w14:paraId="1EA2AF8F" w14:textId="77777777" w:rsidTr="00966255">
        <w:trPr>
          <w:trHeight w:val="168"/>
        </w:trPr>
        <w:tc>
          <w:tcPr>
            <w:tcW w:w="3406" w:type="dxa"/>
            <w:gridSpan w:val="2"/>
            <w:tcBorders>
              <w:top w:val="nil"/>
              <w:left w:val="thinThickSmallGap" w:sz="24" w:space="0" w:color="auto"/>
              <w:bottom w:val="nil"/>
              <w:right w:val="nil"/>
            </w:tcBorders>
            <w:vAlign w:val="center"/>
          </w:tcPr>
          <w:p w14:paraId="025CE36B" w14:textId="77777777" w:rsidR="00511705" w:rsidRPr="00DA1724" w:rsidRDefault="00511705" w:rsidP="00DA1724">
            <w:pPr>
              <w:jc w:val="right"/>
              <w:rPr>
                <w:rFonts w:ascii="Garamond" w:hAnsi="Garamond"/>
                <w:b/>
                <w:bCs/>
                <w:lang w:val="pl-PL"/>
              </w:rPr>
            </w:pPr>
          </w:p>
        </w:tc>
        <w:tc>
          <w:tcPr>
            <w:tcW w:w="709" w:type="dxa"/>
            <w:tcBorders>
              <w:top w:val="nil"/>
              <w:left w:val="nil"/>
              <w:bottom w:val="single" w:sz="4" w:space="0" w:color="auto"/>
              <w:right w:val="nil"/>
            </w:tcBorders>
          </w:tcPr>
          <w:p w14:paraId="408D38F7" w14:textId="77777777" w:rsidR="00511705" w:rsidRPr="00675F5B" w:rsidRDefault="00511705" w:rsidP="00675F5B">
            <w:pPr>
              <w:rPr>
                <w:rFonts w:ascii="Garamond" w:hAnsi="Garamond"/>
                <w:lang w:val="pl-PL"/>
              </w:rPr>
            </w:pPr>
          </w:p>
        </w:tc>
        <w:tc>
          <w:tcPr>
            <w:tcW w:w="6357" w:type="dxa"/>
            <w:gridSpan w:val="3"/>
            <w:tcBorders>
              <w:top w:val="nil"/>
              <w:left w:val="nil"/>
              <w:bottom w:val="dashed" w:sz="4" w:space="0" w:color="auto"/>
              <w:right w:val="thinThickSmallGap" w:sz="24" w:space="0" w:color="auto"/>
            </w:tcBorders>
          </w:tcPr>
          <w:p w14:paraId="04CF4550" w14:textId="77777777" w:rsidR="00511705" w:rsidRPr="00DA1724" w:rsidRDefault="00511705" w:rsidP="00DA1724">
            <w:pPr>
              <w:rPr>
                <w:rFonts w:ascii="Garamond" w:hAnsi="Garamond"/>
                <w:sz w:val="18"/>
                <w:szCs w:val="18"/>
                <w:lang w:val="pl-PL"/>
              </w:rPr>
            </w:pPr>
          </w:p>
        </w:tc>
      </w:tr>
      <w:tr w:rsidR="00511705" w:rsidRPr="00675F5B" w14:paraId="7B2B9B27" w14:textId="1226587E" w:rsidTr="00966255">
        <w:trPr>
          <w:trHeight w:val="374"/>
        </w:trPr>
        <w:tc>
          <w:tcPr>
            <w:tcW w:w="3406" w:type="dxa"/>
            <w:gridSpan w:val="2"/>
            <w:tcBorders>
              <w:top w:val="nil"/>
              <w:left w:val="thinThickSmallGap" w:sz="24" w:space="0" w:color="auto"/>
              <w:bottom w:val="nil"/>
              <w:right w:val="single" w:sz="4" w:space="0" w:color="auto"/>
            </w:tcBorders>
            <w:vAlign w:val="center"/>
          </w:tcPr>
          <w:p w14:paraId="726D9D6D" w14:textId="3FE4BC0D" w:rsidR="00DA1724" w:rsidRPr="00675F5B" w:rsidRDefault="00102B1C" w:rsidP="00DA1724">
            <w:pPr>
              <w:jc w:val="right"/>
              <w:rPr>
                <w:rFonts w:ascii="Garamond" w:hAnsi="Garamond"/>
                <w:lang w:val="pl-PL"/>
              </w:rPr>
            </w:pPr>
            <w:r>
              <w:rPr>
                <w:rFonts w:ascii="Garamond" w:hAnsi="Garamond"/>
                <w:b/>
                <w:bCs/>
                <w:lang w:val="pl-PL"/>
              </w:rPr>
              <w:t xml:space="preserve">Theory </w:t>
            </w:r>
            <w:r w:rsidR="00DA1724" w:rsidRPr="00DA1724">
              <w:rPr>
                <w:rFonts w:ascii="Garamond" w:hAnsi="Garamond"/>
                <w:b/>
                <w:bCs/>
                <w:lang w:val="pl-PL"/>
              </w:rPr>
              <w:t>(</w:t>
            </w:r>
            <w:r>
              <w:rPr>
                <w:rFonts w:ascii="Garamond" w:hAnsi="Garamond"/>
                <w:b/>
                <w:bCs/>
                <w:lang w:val="pl-PL"/>
              </w:rPr>
              <w:t>T</w:t>
            </w:r>
            <w:r w:rsidR="00DA1724" w:rsidRPr="00DA1724">
              <w:rPr>
                <w:rFonts w:ascii="Garamond" w:hAnsi="Garamond"/>
                <w:b/>
                <w:bCs/>
                <w:lang w:val="pl-PL"/>
              </w:rPr>
              <w:t>)</w:t>
            </w:r>
            <w:r w:rsidR="00DA1724">
              <w:rPr>
                <w:rFonts w:ascii="Garamond" w:hAnsi="Garamond"/>
                <w:b/>
                <w:bCs/>
                <w:lang w:val="pl-PL"/>
              </w:rPr>
              <w:t xml:space="preserve"> </w:t>
            </w:r>
            <w:r w:rsidR="00DA1724" w:rsidRPr="00DA1724">
              <w:rPr>
                <w:rFonts w:ascii="Garamond" w:hAnsi="Garamond"/>
                <w:b/>
                <w:bCs/>
                <w:lang w:val="pl-PL"/>
              </w:rPr>
              <w:t>:</w:t>
            </w:r>
          </w:p>
        </w:tc>
        <w:tc>
          <w:tcPr>
            <w:tcW w:w="709" w:type="dxa"/>
            <w:tcBorders>
              <w:top w:val="single" w:sz="4" w:space="0" w:color="auto"/>
              <w:left w:val="single" w:sz="4" w:space="0" w:color="auto"/>
              <w:bottom w:val="single" w:sz="4" w:space="0" w:color="auto"/>
              <w:right w:val="single" w:sz="4" w:space="0" w:color="auto"/>
            </w:tcBorders>
          </w:tcPr>
          <w:p w14:paraId="723D6564" w14:textId="77777777" w:rsidR="00DA1724" w:rsidRPr="00675F5B" w:rsidRDefault="00DA1724"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1C7518F6" w14:textId="77777777" w:rsidR="005C5428" w:rsidRPr="005C5428" w:rsidRDefault="005C5428" w:rsidP="005C5428">
            <w:pPr>
              <w:jc w:val="both"/>
              <w:rPr>
                <w:rFonts w:ascii="Garamond" w:hAnsi="Garamond"/>
                <w:sz w:val="18"/>
                <w:szCs w:val="18"/>
              </w:rPr>
            </w:pPr>
            <w:r w:rsidRPr="005C5428">
              <w:rPr>
                <w:rFonts w:ascii="Garamond" w:hAnsi="Garamond"/>
                <w:sz w:val="18"/>
                <w:szCs w:val="18"/>
              </w:rPr>
              <w:t>Measures what you already know: facts, equations, standards, and theoretical tools.</w:t>
            </w:r>
          </w:p>
          <w:p w14:paraId="534B6085" w14:textId="77777777" w:rsidR="005C5428" w:rsidRPr="005C5428" w:rsidRDefault="005C5428" w:rsidP="005C5428">
            <w:pPr>
              <w:jc w:val="both"/>
              <w:rPr>
                <w:rFonts w:ascii="Garamond" w:hAnsi="Garamond"/>
                <w:sz w:val="18"/>
                <w:szCs w:val="18"/>
              </w:rPr>
            </w:pPr>
            <w:r w:rsidRPr="005C5428">
              <w:rPr>
                <w:rFonts w:ascii="Garamond" w:hAnsi="Garamond"/>
                <w:sz w:val="18"/>
                <w:szCs w:val="18"/>
              </w:rPr>
              <w:t>It governs tasks based on remembering or applying formal knowledge.</w:t>
            </w:r>
          </w:p>
          <w:p w14:paraId="641D829C" w14:textId="54660425" w:rsidR="00DA1724" w:rsidRPr="005C5428" w:rsidRDefault="005C5428" w:rsidP="005C5428">
            <w:pPr>
              <w:jc w:val="both"/>
              <w:rPr>
                <w:rFonts w:ascii="Garamond" w:hAnsi="Garamond"/>
                <w:sz w:val="20"/>
                <w:szCs w:val="20"/>
              </w:rPr>
            </w:pPr>
            <w:r w:rsidRPr="005C5428">
              <w:rPr>
                <w:rFonts w:ascii="Garamond" w:hAnsi="Garamond"/>
                <w:sz w:val="18"/>
                <w:szCs w:val="18"/>
              </w:rPr>
              <w:t xml:space="preserve">High </w:t>
            </w:r>
            <w:r w:rsidR="00102B1C">
              <w:rPr>
                <w:rFonts w:ascii="Garamond" w:hAnsi="Garamond"/>
                <w:sz w:val="18"/>
                <w:szCs w:val="18"/>
              </w:rPr>
              <w:t xml:space="preserve">Theory </w:t>
            </w:r>
            <w:r w:rsidRPr="005C5428">
              <w:rPr>
                <w:rFonts w:ascii="Garamond" w:hAnsi="Garamond"/>
                <w:sz w:val="18"/>
                <w:szCs w:val="18"/>
              </w:rPr>
              <w:t>means solid preparation and good academic habits.</w:t>
            </w:r>
          </w:p>
        </w:tc>
      </w:tr>
      <w:tr w:rsidR="00511705" w:rsidRPr="005C5428" w14:paraId="4470C402" w14:textId="5B287449" w:rsidTr="00966255">
        <w:trPr>
          <w:trHeight w:val="408"/>
        </w:trPr>
        <w:tc>
          <w:tcPr>
            <w:tcW w:w="3406" w:type="dxa"/>
            <w:gridSpan w:val="2"/>
            <w:tcBorders>
              <w:top w:val="nil"/>
              <w:left w:val="thinThickSmallGap" w:sz="24" w:space="0" w:color="auto"/>
              <w:bottom w:val="nil"/>
              <w:right w:val="single" w:sz="4" w:space="0" w:color="auto"/>
            </w:tcBorders>
            <w:vAlign w:val="center"/>
          </w:tcPr>
          <w:p w14:paraId="7638577B" w14:textId="68B9E378" w:rsidR="00DA1724" w:rsidRPr="00675F5B" w:rsidRDefault="005C5428" w:rsidP="00DA1724">
            <w:pPr>
              <w:jc w:val="right"/>
              <w:rPr>
                <w:rFonts w:ascii="Garamond" w:hAnsi="Garamond"/>
                <w:lang w:val="pl-PL"/>
              </w:rPr>
            </w:pPr>
            <w:r>
              <w:rPr>
                <w:rFonts w:ascii="Garamond" w:hAnsi="Garamond"/>
                <w:b/>
                <w:bCs/>
                <w:lang w:val="pl-PL"/>
              </w:rPr>
              <w:t xml:space="preserve">Reasoning </w:t>
            </w:r>
            <w:r w:rsidR="00DA1724">
              <w:rPr>
                <w:rFonts w:ascii="Garamond" w:hAnsi="Garamond"/>
                <w:b/>
                <w:bCs/>
                <w:lang w:val="pl-PL"/>
              </w:rPr>
              <w:t xml:space="preserve">(R) : </w:t>
            </w:r>
          </w:p>
        </w:tc>
        <w:tc>
          <w:tcPr>
            <w:tcW w:w="709" w:type="dxa"/>
            <w:tcBorders>
              <w:top w:val="single" w:sz="4" w:space="0" w:color="auto"/>
              <w:left w:val="single" w:sz="4" w:space="0" w:color="auto"/>
              <w:bottom w:val="single" w:sz="4" w:space="0" w:color="auto"/>
              <w:right w:val="single" w:sz="4" w:space="0" w:color="auto"/>
            </w:tcBorders>
          </w:tcPr>
          <w:p w14:paraId="6A80F487" w14:textId="77777777" w:rsidR="00DA1724" w:rsidRPr="00675F5B" w:rsidRDefault="00DA1724"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3A01F7A6" w14:textId="6DB82756" w:rsidR="00511705" w:rsidRPr="005C5428" w:rsidRDefault="005C5428" w:rsidP="00511705">
            <w:pPr>
              <w:jc w:val="both"/>
              <w:rPr>
                <w:rFonts w:ascii="Garamond" w:hAnsi="Garamond"/>
              </w:rPr>
            </w:pPr>
            <w:r w:rsidRPr="005C5428">
              <w:rPr>
                <w:rFonts w:ascii="Garamond" w:hAnsi="Garamond"/>
                <w:sz w:val="18"/>
                <w:szCs w:val="18"/>
              </w:rPr>
              <w:t xml:space="preserve">Represents how you think rather than what you know: perception of patterns, logical connections, and self-correction. </w:t>
            </w:r>
            <w:r>
              <w:rPr>
                <w:rFonts w:ascii="Garamond" w:hAnsi="Garamond"/>
                <w:sz w:val="18"/>
                <w:szCs w:val="18"/>
              </w:rPr>
              <w:t>P</w:t>
            </w:r>
            <w:r w:rsidRPr="005C5428">
              <w:rPr>
                <w:rFonts w:ascii="Garamond" w:hAnsi="Garamond"/>
                <w:sz w:val="18"/>
                <w:szCs w:val="18"/>
              </w:rPr>
              <w:t xml:space="preserve">rovides hints, alternative routes, or early detection of mistakes. High </w:t>
            </w:r>
            <w:r w:rsidR="00102B1C">
              <w:rPr>
                <w:rFonts w:ascii="Garamond" w:hAnsi="Garamond"/>
                <w:sz w:val="18"/>
                <w:szCs w:val="18"/>
              </w:rPr>
              <w:t>Reasoning</w:t>
            </w:r>
            <w:r w:rsidRPr="005C5428">
              <w:rPr>
                <w:rFonts w:ascii="Garamond" w:hAnsi="Garamond"/>
                <w:sz w:val="18"/>
                <w:szCs w:val="18"/>
              </w:rPr>
              <w:t xml:space="preserve"> can be a "get-out-of-jail-free" card if everything else fails</w:t>
            </w:r>
            <w:r w:rsidR="00DA1724" w:rsidRPr="005C5428">
              <w:rPr>
                <w:rFonts w:ascii="Garamond" w:hAnsi="Garamond"/>
                <w:sz w:val="18"/>
                <w:szCs w:val="18"/>
              </w:rPr>
              <w:t>.</w:t>
            </w:r>
          </w:p>
        </w:tc>
      </w:tr>
      <w:tr w:rsidR="00511705" w:rsidRPr="00675F5B" w14:paraId="60C9B215" w14:textId="7886810E" w:rsidTr="00966255">
        <w:trPr>
          <w:trHeight w:val="414"/>
        </w:trPr>
        <w:tc>
          <w:tcPr>
            <w:tcW w:w="3406" w:type="dxa"/>
            <w:gridSpan w:val="2"/>
            <w:tcBorders>
              <w:top w:val="nil"/>
              <w:left w:val="thinThickSmallGap" w:sz="24" w:space="0" w:color="auto"/>
              <w:bottom w:val="nil"/>
              <w:right w:val="single" w:sz="4" w:space="0" w:color="auto"/>
            </w:tcBorders>
            <w:vAlign w:val="center"/>
          </w:tcPr>
          <w:p w14:paraId="6F89915C" w14:textId="414284DA" w:rsidR="00DA1724" w:rsidRPr="00675F5B" w:rsidRDefault="00102B1C" w:rsidP="00DA1724">
            <w:pPr>
              <w:jc w:val="right"/>
              <w:rPr>
                <w:rFonts w:ascii="Garamond" w:hAnsi="Garamond"/>
                <w:lang w:val="pl-PL"/>
              </w:rPr>
            </w:pPr>
            <w:r>
              <w:rPr>
                <w:rFonts w:ascii="Garamond" w:hAnsi="Garamond"/>
                <w:b/>
                <w:bCs/>
                <w:lang w:val="pl-PL"/>
              </w:rPr>
              <w:t>Structure</w:t>
            </w:r>
            <w:r w:rsidR="00DA1724">
              <w:rPr>
                <w:rFonts w:ascii="Garamond" w:hAnsi="Garamond"/>
                <w:b/>
                <w:bCs/>
                <w:lang w:val="pl-PL"/>
              </w:rPr>
              <w:t xml:space="preserve"> (</w:t>
            </w:r>
            <w:r>
              <w:rPr>
                <w:rFonts w:ascii="Garamond" w:hAnsi="Garamond"/>
                <w:b/>
                <w:bCs/>
                <w:lang w:val="pl-PL"/>
              </w:rPr>
              <w:t>S</w:t>
            </w:r>
            <w:r w:rsidR="00DA1724">
              <w:rPr>
                <w:rFonts w:ascii="Garamond" w:hAnsi="Garamond"/>
                <w:b/>
                <w:bCs/>
                <w:lang w:val="pl-PL"/>
              </w:rPr>
              <w:t>) :</w:t>
            </w:r>
          </w:p>
        </w:tc>
        <w:tc>
          <w:tcPr>
            <w:tcW w:w="709" w:type="dxa"/>
            <w:tcBorders>
              <w:top w:val="single" w:sz="4" w:space="0" w:color="auto"/>
              <w:left w:val="single" w:sz="4" w:space="0" w:color="auto"/>
              <w:bottom w:val="single" w:sz="4" w:space="0" w:color="auto"/>
              <w:right w:val="single" w:sz="4" w:space="0" w:color="auto"/>
            </w:tcBorders>
          </w:tcPr>
          <w:p w14:paraId="0B9A5895" w14:textId="77777777" w:rsidR="00DA1724" w:rsidRPr="00675F5B" w:rsidRDefault="00DA1724"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5B11E98D" w14:textId="5118BFDB" w:rsidR="00DA1724" w:rsidRPr="005C5428" w:rsidRDefault="00102B1C" w:rsidP="00102B1C">
            <w:pPr>
              <w:jc w:val="both"/>
              <w:rPr>
                <w:rFonts w:ascii="Garamond" w:hAnsi="Garamond"/>
              </w:rPr>
            </w:pPr>
            <w:r w:rsidRPr="00102B1C">
              <w:rPr>
                <w:rFonts w:ascii="Garamond" w:hAnsi="Garamond"/>
                <w:sz w:val="18"/>
                <w:szCs w:val="18"/>
              </w:rPr>
              <w:t>Ability to impose structure on action. Covers planning, systematic execution, operational awareness, integration of multiple steps, and controlling completeness and risk during execution.</w:t>
            </w:r>
            <w:r>
              <w:rPr>
                <w:rFonts w:ascii="Garamond" w:hAnsi="Garamond"/>
                <w:sz w:val="18"/>
                <w:szCs w:val="18"/>
              </w:rPr>
              <w:t xml:space="preserve"> High Structure allows for performing extended and complex actions.</w:t>
            </w:r>
          </w:p>
        </w:tc>
      </w:tr>
      <w:tr w:rsidR="00511705" w:rsidRPr="00675F5B" w14:paraId="4BEB7595" w14:textId="59399C9D" w:rsidTr="00966255">
        <w:trPr>
          <w:trHeight w:val="420"/>
        </w:trPr>
        <w:tc>
          <w:tcPr>
            <w:tcW w:w="3406" w:type="dxa"/>
            <w:gridSpan w:val="2"/>
            <w:tcBorders>
              <w:top w:val="nil"/>
              <w:left w:val="thinThickSmallGap" w:sz="24" w:space="0" w:color="auto"/>
              <w:bottom w:val="nil"/>
              <w:right w:val="single" w:sz="4" w:space="0" w:color="auto"/>
            </w:tcBorders>
            <w:vAlign w:val="center"/>
          </w:tcPr>
          <w:p w14:paraId="41491B70" w14:textId="26AFE6E4" w:rsidR="00DA1724" w:rsidRPr="00675F5B" w:rsidRDefault="005C5428" w:rsidP="00DA1724">
            <w:pPr>
              <w:jc w:val="right"/>
              <w:rPr>
                <w:rFonts w:ascii="Garamond" w:hAnsi="Garamond"/>
                <w:lang w:val="pl-PL"/>
              </w:rPr>
            </w:pPr>
            <w:r>
              <w:rPr>
                <w:rFonts w:ascii="Garamond" w:hAnsi="Garamond"/>
                <w:b/>
                <w:bCs/>
                <w:lang w:val="pl-PL"/>
              </w:rPr>
              <w:t>Charisma</w:t>
            </w:r>
            <w:r w:rsidR="00DA1724">
              <w:rPr>
                <w:rFonts w:ascii="Garamond" w:hAnsi="Garamond"/>
                <w:b/>
                <w:bCs/>
                <w:lang w:val="pl-PL"/>
              </w:rPr>
              <w:t xml:space="preserve"> (C) :</w:t>
            </w:r>
          </w:p>
        </w:tc>
        <w:tc>
          <w:tcPr>
            <w:tcW w:w="709" w:type="dxa"/>
            <w:tcBorders>
              <w:top w:val="single" w:sz="4" w:space="0" w:color="auto"/>
              <w:left w:val="single" w:sz="4" w:space="0" w:color="auto"/>
              <w:bottom w:val="single" w:sz="4" w:space="0" w:color="auto"/>
              <w:right w:val="single" w:sz="4" w:space="0" w:color="auto"/>
            </w:tcBorders>
          </w:tcPr>
          <w:p w14:paraId="2CAE817D" w14:textId="77777777" w:rsidR="00DA1724" w:rsidRPr="00675F5B" w:rsidRDefault="00DA1724"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123A1D70" w14:textId="4CBEED30" w:rsidR="00DA1724" w:rsidRPr="005C5428" w:rsidRDefault="005C5428" w:rsidP="00DC1F05">
            <w:pPr>
              <w:jc w:val="both"/>
              <w:rPr>
                <w:rFonts w:ascii="Garamond" w:hAnsi="Garamond"/>
              </w:rPr>
            </w:pPr>
            <w:r w:rsidRPr="005C5428">
              <w:rPr>
                <w:rFonts w:ascii="Garamond" w:hAnsi="Garamond"/>
                <w:sz w:val="18"/>
                <w:szCs w:val="18"/>
              </w:rPr>
              <w:t>Covers communication, persuasion, and teamwork. It decides how well you can explain your reasoning, negotiate for resources, or maintain good group dynamics. In collaborative sessions, Charisma often opens doors that pure knowledge cannot</w:t>
            </w:r>
            <w:r w:rsidR="00DC1F05" w:rsidRPr="005C5428">
              <w:rPr>
                <w:rFonts w:ascii="Garamond" w:hAnsi="Garamond"/>
                <w:sz w:val="18"/>
                <w:szCs w:val="18"/>
              </w:rPr>
              <w:t>.</w:t>
            </w:r>
          </w:p>
        </w:tc>
      </w:tr>
      <w:tr w:rsidR="00E92DBC" w:rsidRPr="005C5428" w14:paraId="225B0D42" w14:textId="77777777" w:rsidTr="00966255">
        <w:trPr>
          <w:trHeight w:val="178"/>
        </w:trPr>
        <w:tc>
          <w:tcPr>
            <w:tcW w:w="10472" w:type="dxa"/>
            <w:gridSpan w:val="6"/>
            <w:tcBorders>
              <w:top w:val="nil"/>
              <w:left w:val="thinThickSmallGap" w:sz="24" w:space="0" w:color="auto"/>
              <w:bottom w:val="nil"/>
              <w:right w:val="thinThickSmallGap" w:sz="24" w:space="0" w:color="auto"/>
            </w:tcBorders>
            <w:vAlign w:val="center"/>
          </w:tcPr>
          <w:p w14:paraId="03BBB9C0" w14:textId="77777777" w:rsidR="00E92DBC" w:rsidRPr="005C5428" w:rsidRDefault="00E92DBC" w:rsidP="00DC1F05">
            <w:pPr>
              <w:jc w:val="both"/>
              <w:rPr>
                <w:rFonts w:ascii="Garamond" w:hAnsi="Garamond"/>
                <w:sz w:val="18"/>
                <w:szCs w:val="18"/>
              </w:rPr>
            </w:pPr>
          </w:p>
          <w:p w14:paraId="24711C65" w14:textId="0C53F964" w:rsidR="00E92DBC" w:rsidRPr="00D36587" w:rsidRDefault="005C5428" w:rsidP="00DC1F05">
            <w:pPr>
              <w:jc w:val="both"/>
              <w:rPr>
                <w:rFonts w:ascii="Garamond" w:hAnsi="Garamond"/>
                <w:i/>
                <w:iCs/>
                <w:sz w:val="18"/>
                <w:szCs w:val="18"/>
              </w:rPr>
            </w:pPr>
            <w:r w:rsidRPr="00D36587">
              <w:rPr>
                <w:rFonts w:ascii="Garamond" w:hAnsi="Garamond"/>
                <w:i/>
                <w:iCs/>
                <w:sz w:val="18"/>
                <w:szCs w:val="18"/>
              </w:rPr>
              <w:t>Stats should be in range of</w:t>
            </w:r>
            <w:r w:rsidR="00E92DBC" w:rsidRPr="00D36587">
              <w:rPr>
                <w:rFonts w:ascii="Garamond" w:hAnsi="Garamond"/>
                <w:i/>
                <w:iCs/>
                <w:sz w:val="18"/>
                <w:szCs w:val="18"/>
              </w:rPr>
              <w:t xml:space="preserve"> 3 </w:t>
            </w:r>
            <w:r w:rsidR="00D36587">
              <w:rPr>
                <w:rFonts w:ascii="Garamond" w:hAnsi="Garamond"/>
                <w:i/>
                <w:iCs/>
                <w:sz w:val="18"/>
                <w:szCs w:val="18"/>
              </w:rPr>
              <w:t>–</w:t>
            </w:r>
            <w:r w:rsidR="00E92DBC" w:rsidRPr="00D36587">
              <w:rPr>
                <w:rFonts w:ascii="Garamond" w:hAnsi="Garamond"/>
                <w:i/>
                <w:iCs/>
                <w:sz w:val="18"/>
                <w:szCs w:val="18"/>
              </w:rPr>
              <w:t xml:space="preserve"> 10</w:t>
            </w:r>
            <w:r w:rsidR="00D36587">
              <w:rPr>
                <w:rFonts w:ascii="Garamond" w:hAnsi="Garamond"/>
                <w:i/>
                <w:iCs/>
                <w:sz w:val="18"/>
                <w:szCs w:val="18"/>
              </w:rPr>
              <w:t>, spend 20 points in total here</w:t>
            </w:r>
          </w:p>
        </w:tc>
      </w:tr>
      <w:tr w:rsidR="00D07F9C" w:rsidRPr="00675F5B" w14:paraId="28141C86" w14:textId="00DFB8CA" w:rsidTr="00966255">
        <w:trPr>
          <w:trHeight w:val="262"/>
        </w:trPr>
        <w:tc>
          <w:tcPr>
            <w:tcW w:w="10472" w:type="dxa"/>
            <w:gridSpan w:val="6"/>
            <w:tcBorders>
              <w:top w:val="nil"/>
              <w:left w:val="thinThickSmallGap" w:sz="24" w:space="0" w:color="auto"/>
              <w:bottom w:val="nil"/>
              <w:right w:val="thinThickSmallGap" w:sz="24" w:space="0" w:color="auto"/>
            </w:tcBorders>
            <w:vAlign w:val="center"/>
          </w:tcPr>
          <w:p w14:paraId="21C0DE1F" w14:textId="2C73206B" w:rsidR="008E5EDB" w:rsidRPr="009A0635" w:rsidRDefault="005C5428" w:rsidP="00511705">
            <w:pPr>
              <w:jc w:val="center"/>
              <w:rPr>
                <w:rFonts w:ascii="Garamond" w:hAnsi="Garamond"/>
                <w:b/>
                <w:bCs/>
                <w:lang w:val="pl-PL"/>
              </w:rPr>
            </w:pPr>
            <w:r>
              <w:rPr>
                <w:rFonts w:ascii="Garamond" w:hAnsi="Garamond"/>
                <w:b/>
                <w:bCs/>
                <w:lang w:val="pl-PL"/>
              </w:rPr>
              <w:t>Skills and competences</w:t>
            </w:r>
          </w:p>
        </w:tc>
      </w:tr>
      <w:tr w:rsidR="00511705" w:rsidRPr="00675F5B" w14:paraId="07043A86" w14:textId="77777777" w:rsidTr="00966255">
        <w:trPr>
          <w:trHeight w:val="111"/>
        </w:trPr>
        <w:tc>
          <w:tcPr>
            <w:tcW w:w="3406" w:type="dxa"/>
            <w:gridSpan w:val="2"/>
            <w:tcBorders>
              <w:top w:val="nil"/>
              <w:left w:val="thinThickSmallGap" w:sz="24" w:space="0" w:color="auto"/>
              <w:bottom w:val="nil"/>
              <w:right w:val="nil"/>
            </w:tcBorders>
            <w:vAlign w:val="center"/>
          </w:tcPr>
          <w:p w14:paraId="0426C906" w14:textId="77777777" w:rsidR="00511705" w:rsidRPr="009A0635" w:rsidRDefault="00511705" w:rsidP="009A0635">
            <w:pPr>
              <w:jc w:val="right"/>
              <w:rPr>
                <w:rFonts w:ascii="Garamond" w:hAnsi="Garamond"/>
                <w:b/>
                <w:bCs/>
                <w:lang w:val="pl-PL"/>
              </w:rPr>
            </w:pPr>
          </w:p>
        </w:tc>
        <w:tc>
          <w:tcPr>
            <w:tcW w:w="709" w:type="dxa"/>
            <w:tcBorders>
              <w:top w:val="nil"/>
              <w:left w:val="nil"/>
              <w:bottom w:val="single" w:sz="4" w:space="0" w:color="auto"/>
              <w:right w:val="nil"/>
            </w:tcBorders>
          </w:tcPr>
          <w:p w14:paraId="5EFAAB2B" w14:textId="77777777" w:rsidR="00511705" w:rsidRPr="00675F5B" w:rsidRDefault="00511705" w:rsidP="00675F5B">
            <w:pPr>
              <w:rPr>
                <w:rFonts w:ascii="Garamond" w:hAnsi="Garamond"/>
                <w:lang w:val="pl-PL"/>
              </w:rPr>
            </w:pPr>
          </w:p>
        </w:tc>
        <w:tc>
          <w:tcPr>
            <w:tcW w:w="6357" w:type="dxa"/>
            <w:gridSpan w:val="3"/>
            <w:tcBorders>
              <w:top w:val="nil"/>
              <w:left w:val="nil"/>
              <w:bottom w:val="dashed" w:sz="4" w:space="0" w:color="auto"/>
              <w:right w:val="thinThickSmallGap" w:sz="24" w:space="0" w:color="auto"/>
            </w:tcBorders>
          </w:tcPr>
          <w:p w14:paraId="51856F1B" w14:textId="77777777" w:rsidR="00511705" w:rsidRPr="009A0635" w:rsidRDefault="00511705" w:rsidP="009A0635">
            <w:pPr>
              <w:rPr>
                <w:rFonts w:ascii="Garamond" w:hAnsi="Garamond"/>
                <w:sz w:val="18"/>
                <w:szCs w:val="18"/>
                <w:lang w:val="pl-PL"/>
              </w:rPr>
            </w:pPr>
          </w:p>
        </w:tc>
      </w:tr>
      <w:tr w:rsidR="00746FF5" w:rsidRPr="005C5428" w14:paraId="7267377E" w14:textId="7F1622B3" w:rsidTr="00966255">
        <w:trPr>
          <w:trHeight w:val="410"/>
        </w:trPr>
        <w:tc>
          <w:tcPr>
            <w:tcW w:w="3406" w:type="dxa"/>
            <w:gridSpan w:val="2"/>
            <w:tcBorders>
              <w:top w:val="nil"/>
              <w:left w:val="thinThickSmallGap" w:sz="24" w:space="0" w:color="auto"/>
              <w:bottom w:val="nil"/>
              <w:right w:val="single" w:sz="4" w:space="0" w:color="auto"/>
            </w:tcBorders>
            <w:vAlign w:val="center"/>
          </w:tcPr>
          <w:p w14:paraId="32B8E1AA" w14:textId="60077AE3"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Coding skills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79B60607"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0F3E37C3" w14:textId="2EE70698" w:rsidR="009A0635" w:rsidRPr="005C5428" w:rsidRDefault="005C5428" w:rsidP="00EB4A2A">
            <w:pPr>
              <w:jc w:val="both"/>
              <w:rPr>
                <w:rFonts w:ascii="Garamond" w:hAnsi="Garamond"/>
                <w:sz w:val="18"/>
                <w:szCs w:val="18"/>
              </w:rPr>
            </w:pPr>
            <w:r w:rsidRPr="005C5428">
              <w:rPr>
                <w:rFonts w:ascii="Garamond" w:hAnsi="Garamond"/>
                <w:sz w:val="18"/>
                <w:szCs w:val="18"/>
              </w:rPr>
              <w:t>Programming for analysis, automation, and control (Python, MATLAB, C/C++)</w:t>
            </w:r>
          </w:p>
        </w:tc>
      </w:tr>
      <w:tr w:rsidR="00746FF5" w:rsidRPr="005C5428" w14:paraId="0A460ED5" w14:textId="77777777" w:rsidTr="00966255">
        <w:trPr>
          <w:trHeight w:val="402"/>
        </w:trPr>
        <w:tc>
          <w:tcPr>
            <w:tcW w:w="3406" w:type="dxa"/>
            <w:gridSpan w:val="2"/>
            <w:tcBorders>
              <w:top w:val="nil"/>
              <w:left w:val="thinThickSmallGap" w:sz="24" w:space="0" w:color="auto"/>
              <w:bottom w:val="nil"/>
              <w:right w:val="single" w:sz="4" w:space="0" w:color="auto"/>
            </w:tcBorders>
            <w:vAlign w:val="center"/>
          </w:tcPr>
          <w:p w14:paraId="735427AE" w14:textId="4D2384A0"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Mechatronic hardware</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7E8327DB" w14:textId="77777777" w:rsidR="009A0635" w:rsidRPr="00E92DBC" w:rsidRDefault="009A0635" w:rsidP="00675F5B">
            <w:pPr>
              <w:rPr>
                <w:rFonts w:ascii="Garamond" w:hAnsi="Garamond"/>
                <w:b/>
                <w:bCs/>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089D0143" w14:textId="444000C2" w:rsidR="009A0635" w:rsidRPr="005C5428" w:rsidRDefault="005C5428" w:rsidP="00EB4A2A">
            <w:pPr>
              <w:jc w:val="both"/>
              <w:rPr>
                <w:rFonts w:ascii="Garamond" w:hAnsi="Garamond"/>
                <w:sz w:val="18"/>
                <w:szCs w:val="18"/>
              </w:rPr>
            </w:pPr>
            <w:r w:rsidRPr="005C5428">
              <w:rPr>
                <w:rFonts w:ascii="Garamond" w:hAnsi="Garamond"/>
                <w:sz w:val="18"/>
                <w:szCs w:val="18"/>
              </w:rPr>
              <w:t>Integration of electronic, robotic, and power components: Drives, bearings, norm-based equipment</w:t>
            </w:r>
          </w:p>
        </w:tc>
      </w:tr>
      <w:tr w:rsidR="00746FF5" w:rsidRPr="005C5428" w14:paraId="4BB08B98" w14:textId="77777777" w:rsidTr="00966255">
        <w:trPr>
          <w:trHeight w:val="422"/>
        </w:trPr>
        <w:tc>
          <w:tcPr>
            <w:tcW w:w="3406" w:type="dxa"/>
            <w:gridSpan w:val="2"/>
            <w:tcBorders>
              <w:top w:val="nil"/>
              <w:left w:val="thinThickSmallGap" w:sz="24" w:space="0" w:color="auto"/>
              <w:bottom w:val="nil"/>
              <w:right w:val="single" w:sz="4" w:space="0" w:color="auto"/>
            </w:tcBorders>
            <w:vAlign w:val="center"/>
          </w:tcPr>
          <w:p w14:paraId="6E73AF49" w14:textId="12629638"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CAD modelling skills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67187376"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30125E18" w14:textId="32909156" w:rsidR="009A0635" w:rsidRPr="005C5428" w:rsidRDefault="005C5428" w:rsidP="00EB4A2A">
            <w:pPr>
              <w:jc w:val="both"/>
              <w:rPr>
                <w:rFonts w:ascii="Garamond" w:hAnsi="Garamond"/>
                <w:sz w:val="18"/>
                <w:szCs w:val="18"/>
              </w:rPr>
            </w:pPr>
            <w:r w:rsidRPr="005C5428">
              <w:rPr>
                <w:rFonts w:ascii="Garamond" w:hAnsi="Garamond"/>
                <w:sz w:val="18"/>
                <w:szCs w:val="18"/>
              </w:rPr>
              <w:t>Designing mechanical parts and assemblies for simulation or production, strength and dynamical analysis</w:t>
            </w:r>
          </w:p>
        </w:tc>
      </w:tr>
      <w:tr w:rsidR="00746FF5" w:rsidRPr="005C5428" w14:paraId="5FF5CA38" w14:textId="77777777" w:rsidTr="00966255">
        <w:trPr>
          <w:trHeight w:val="400"/>
        </w:trPr>
        <w:tc>
          <w:tcPr>
            <w:tcW w:w="3406" w:type="dxa"/>
            <w:gridSpan w:val="2"/>
            <w:tcBorders>
              <w:top w:val="nil"/>
              <w:left w:val="thinThickSmallGap" w:sz="24" w:space="0" w:color="auto"/>
              <w:bottom w:val="nil"/>
              <w:right w:val="single" w:sz="4" w:space="0" w:color="auto"/>
            </w:tcBorders>
            <w:vAlign w:val="center"/>
          </w:tcPr>
          <w:p w14:paraId="3F90D99C" w14:textId="354B6EA0"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Signals and systems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32F8FEBA"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1551033C" w14:textId="6DA5C11A" w:rsidR="009A0635" w:rsidRPr="005C5428" w:rsidRDefault="005C5428" w:rsidP="00EB4A2A">
            <w:pPr>
              <w:jc w:val="both"/>
              <w:rPr>
                <w:rFonts w:ascii="Garamond" w:hAnsi="Garamond"/>
                <w:sz w:val="18"/>
                <w:szCs w:val="18"/>
              </w:rPr>
            </w:pPr>
            <w:r w:rsidRPr="005C5428">
              <w:rPr>
                <w:rFonts w:ascii="Garamond" w:hAnsi="Garamond"/>
                <w:sz w:val="18"/>
                <w:szCs w:val="18"/>
              </w:rPr>
              <w:t>Continuous and discrete signals, modeling and analyzing system dynamics in time and frequency domains</w:t>
            </w:r>
          </w:p>
        </w:tc>
      </w:tr>
      <w:tr w:rsidR="00746FF5" w:rsidRPr="005C5428" w14:paraId="111F9C85" w14:textId="77777777" w:rsidTr="00966255">
        <w:trPr>
          <w:trHeight w:val="434"/>
        </w:trPr>
        <w:tc>
          <w:tcPr>
            <w:tcW w:w="3406" w:type="dxa"/>
            <w:gridSpan w:val="2"/>
            <w:tcBorders>
              <w:top w:val="nil"/>
              <w:left w:val="thinThickSmallGap" w:sz="24" w:space="0" w:color="auto"/>
              <w:bottom w:val="nil"/>
              <w:right w:val="single" w:sz="4" w:space="0" w:color="auto"/>
            </w:tcBorders>
            <w:vAlign w:val="center"/>
          </w:tcPr>
          <w:p w14:paraId="43A9B950" w14:textId="284F8DFD"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AI and decision systems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6136FB44"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15524B4E" w14:textId="16D5F5B0" w:rsidR="009A0635" w:rsidRPr="001B256B" w:rsidRDefault="005C5428" w:rsidP="00EB4A2A">
            <w:pPr>
              <w:jc w:val="both"/>
              <w:rPr>
                <w:rFonts w:ascii="Garamond" w:hAnsi="Garamond"/>
                <w:sz w:val="18"/>
                <w:szCs w:val="18"/>
              </w:rPr>
            </w:pPr>
            <w:r w:rsidRPr="001B256B">
              <w:rPr>
                <w:rFonts w:ascii="Garamond" w:hAnsi="Garamond"/>
                <w:sz w:val="18"/>
                <w:szCs w:val="18"/>
              </w:rPr>
              <w:t>Applying data-driven, machine-learning, and optimization methods</w:t>
            </w:r>
          </w:p>
        </w:tc>
      </w:tr>
      <w:tr w:rsidR="00746FF5" w:rsidRPr="005C5428" w14:paraId="1BA7BAAC" w14:textId="77777777" w:rsidTr="00966255">
        <w:trPr>
          <w:trHeight w:val="412"/>
        </w:trPr>
        <w:tc>
          <w:tcPr>
            <w:tcW w:w="3406" w:type="dxa"/>
            <w:gridSpan w:val="2"/>
            <w:tcBorders>
              <w:top w:val="nil"/>
              <w:left w:val="thinThickSmallGap" w:sz="24" w:space="0" w:color="auto"/>
              <w:bottom w:val="nil"/>
              <w:right w:val="single" w:sz="4" w:space="0" w:color="auto"/>
            </w:tcBorders>
            <w:vAlign w:val="center"/>
          </w:tcPr>
          <w:p w14:paraId="6AE33F83" w14:textId="4A4438D4"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Measurements and sensors</w:t>
            </w:r>
          </w:p>
        </w:tc>
        <w:tc>
          <w:tcPr>
            <w:tcW w:w="709" w:type="dxa"/>
            <w:tcBorders>
              <w:top w:val="single" w:sz="4" w:space="0" w:color="auto"/>
              <w:left w:val="single" w:sz="4" w:space="0" w:color="auto"/>
              <w:bottom w:val="single" w:sz="4" w:space="0" w:color="auto"/>
              <w:right w:val="single" w:sz="4" w:space="0" w:color="auto"/>
            </w:tcBorders>
          </w:tcPr>
          <w:p w14:paraId="2B087B6D"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7F73E1BB" w14:textId="2A42BC53" w:rsidR="009A0635" w:rsidRPr="001B256B" w:rsidRDefault="005C5428" w:rsidP="00EB4A2A">
            <w:pPr>
              <w:jc w:val="both"/>
              <w:rPr>
                <w:rFonts w:ascii="Garamond" w:hAnsi="Garamond"/>
                <w:sz w:val="18"/>
                <w:szCs w:val="18"/>
              </w:rPr>
            </w:pPr>
            <w:r w:rsidRPr="001B256B">
              <w:rPr>
                <w:rFonts w:ascii="Garamond" w:hAnsi="Garamond"/>
                <w:sz w:val="18"/>
                <w:szCs w:val="18"/>
              </w:rPr>
              <w:t>Selecting, calibrating, and operating sensors with attention to accuracy</w:t>
            </w:r>
          </w:p>
        </w:tc>
      </w:tr>
      <w:tr w:rsidR="00746FF5" w:rsidRPr="00675F5B" w14:paraId="4CBE718C" w14:textId="77777777" w:rsidTr="00966255">
        <w:trPr>
          <w:trHeight w:val="404"/>
        </w:trPr>
        <w:tc>
          <w:tcPr>
            <w:tcW w:w="3406" w:type="dxa"/>
            <w:gridSpan w:val="2"/>
            <w:tcBorders>
              <w:top w:val="nil"/>
              <w:left w:val="thinThickSmallGap" w:sz="24" w:space="0" w:color="auto"/>
              <w:bottom w:val="nil"/>
              <w:right w:val="single" w:sz="4" w:space="0" w:color="auto"/>
            </w:tcBorders>
            <w:vAlign w:val="center"/>
          </w:tcPr>
          <w:p w14:paraId="0B4742FC" w14:textId="68ECA5F4"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Structural dynamics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47E1822E"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314C073D" w14:textId="1AC16DB8" w:rsidR="009A0635" w:rsidRPr="005C5428" w:rsidRDefault="005C5428" w:rsidP="00EB4A2A">
            <w:pPr>
              <w:jc w:val="both"/>
              <w:rPr>
                <w:rFonts w:ascii="Garamond" w:hAnsi="Garamond"/>
                <w:sz w:val="18"/>
                <w:szCs w:val="18"/>
              </w:rPr>
            </w:pPr>
            <w:r w:rsidRPr="005C5428">
              <w:rPr>
                <w:rFonts w:ascii="Garamond" w:hAnsi="Garamond"/>
                <w:sz w:val="18"/>
                <w:szCs w:val="18"/>
              </w:rPr>
              <w:t>Studying vibrations, resonances, and dynamic responses of structures</w:t>
            </w:r>
          </w:p>
        </w:tc>
      </w:tr>
      <w:tr w:rsidR="00746FF5" w:rsidRPr="00675F5B" w14:paraId="2BB0DD6C" w14:textId="77777777" w:rsidTr="00966255">
        <w:trPr>
          <w:trHeight w:val="424"/>
        </w:trPr>
        <w:tc>
          <w:tcPr>
            <w:tcW w:w="3406" w:type="dxa"/>
            <w:gridSpan w:val="2"/>
            <w:tcBorders>
              <w:top w:val="nil"/>
              <w:left w:val="thinThickSmallGap" w:sz="24" w:space="0" w:color="auto"/>
              <w:bottom w:val="nil"/>
              <w:right w:val="single" w:sz="4" w:space="0" w:color="auto"/>
            </w:tcBorders>
            <w:vAlign w:val="center"/>
          </w:tcPr>
          <w:p w14:paraId="7659D533" w14:textId="0A004566"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Automation and control</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6F54FC49"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2A5F78FA" w14:textId="1C5F2CDE" w:rsidR="009A0635" w:rsidRPr="005C5428" w:rsidRDefault="005C5428" w:rsidP="00EB4A2A">
            <w:pPr>
              <w:jc w:val="both"/>
              <w:rPr>
                <w:rFonts w:ascii="Garamond" w:hAnsi="Garamond"/>
                <w:sz w:val="18"/>
                <w:szCs w:val="18"/>
              </w:rPr>
            </w:pPr>
            <w:r w:rsidRPr="005C5428">
              <w:rPr>
                <w:rFonts w:ascii="Garamond" w:hAnsi="Garamond"/>
                <w:sz w:val="18"/>
                <w:szCs w:val="18"/>
              </w:rPr>
              <w:t>Designing and tuning feedback systems and programming PLCs, state spaces and stability.</w:t>
            </w:r>
          </w:p>
        </w:tc>
      </w:tr>
      <w:tr w:rsidR="00746FF5" w:rsidRPr="005C5428" w14:paraId="719017CD" w14:textId="77777777" w:rsidTr="00966255">
        <w:trPr>
          <w:trHeight w:val="422"/>
        </w:trPr>
        <w:tc>
          <w:tcPr>
            <w:tcW w:w="3406" w:type="dxa"/>
            <w:gridSpan w:val="2"/>
            <w:tcBorders>
              <w:top w:val="nil"/>
              <w:left w:val="thinThickSmallGap" w:sz="24" w:space="0" w:color="auto"/>
              <w:bottom w:val="nil"/>
              <w:right w:val="single" w:sz="4" w:space="0" w:color="auto"/>
            </w:tcBorders>
            <w:vAlign w:val="center"/>
          </w:tcPr>
          <w:p w14:paraId="58C00E52" w14:textId="071E3473" w:rsidR="009A0635" w:rsidRPr="005C5428" w:rsidRDefault="005C5428" w:rsidP="009A0635">
            <w:pPr>
              <w:jc w:val="right"/>
              <w:rPr>
                <w:rFonts w:ascii="Garamond" w:hAnsi="Garamond"/>
                <w:b/>
                <w:bCs/>
                <w:sz w:val="22"/>
                <w:szCs w:val="22"/>
                <w:lang w:val="pl-PL"/>
              </w:rPr>
            </w:pPr>
            <w:r w:rsidRPr="005C5428">
              <w:rPr>
                <w:rFonts w:ascii="Garamond" w:hAnsi="Garamond"/>
                <w:b/>
                <w:bCs/>
                <w:sz w:val="20"/>
                <w:szCs w:val="20"/>
              </w:rPr>
              <w:t>Embedded systems \&amp; microcontrollers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5AF2417F"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1AC77995" w14:textId="375B4C25" w:rsidR="009A0635" w:rsidRPr="005C5428" w:rsidRDefault="005C5428" w:rsidP="00EB4A2A">
            <w:pPr>
              <w:jc w:val="both"/>
              <w:rPr>
                <w:rFonts w:ascii="Garamond" w:hAnsi="Garamond"/>
                <w:sz w:val="18"/>
                <w:szCs w:val="18"/>
              </w:rPr>
            </w:pPr>
            <w:r w:rsidRPr="005C5428">
              <w:rPr>
                <w:rFonts w:ascii="Garamond" w:hAnsi="Garamond"/>
                <w:sz w:val="18"/>
                <w:szCs w:val="18"/>
              </w:rPr>
              <w:t>Developing firmware and handling real-time hardware interfaces, FPGA</w:t>
            </w:r>
          </w:p>
        </w:tc>
      </w:tr>
      <w:tr w:rsidR="00746FF5" w:rsidRPr="00675F5B" w14:paraId="71D4481D" w14:textId="77777777" w:rsidTr="00966255">
        <w:trPr>
          <w:trHeight w:val="422"/>
        </w:trPr>
        <w:tc>
          <w:tcPr>
            <w:tcW w:w="3406" w:type="dxa"/>
            <w:gridSpan w:val="2"/>
            <w:tcBorders>
              <w:top w:val="nil"/>
              <w:left w:val="thinThickSmallGap" w:sz="24" w:space="0" w:color="auto"/>
              <w:bottom w:val="nil"/>
              <w:right w:val="single" w:sz="4" w:space="0" w:color="auto"/>
            </w:tcBorders>
            <w:vAlign w:val="center"/>
          </w:tcPr>
          <w:p w14:paraId="02BBB315" w14:textId="033C4E2B"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Materials and manufacturing</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75D1D3BD"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0DB4F2D3" w14:textId="562F1F88" w:rsidR="009A0635" w:rsidRPr="005C5428" w:rsidRDefault="005C5428" w:rsidP="00EB4A2A">
            <w:pPr>
              <w:jc w:val="both"/>
              <w:rPr>
                <w:rFonts w:ascii="Garamond" w:hAnsi="Garamond"/>
                <w:sz w:val="18"/>
                <w:szCs w:val="18"/>
              </w:rPr>
            </w:pPr>
            <w:r w:rsidRPr="005C5428">
              <w:rPr>
                <w:rFonts w:ascii="Garamond" w:hAnsi="Garamond"/>
                <w:sz w:val="18"/>
                <w:szCs w:val="18"/>
              </w:rPr>
              <w:t>Understanding materials and fabrication methods for mechatronic parts</w:t>
            </w:r>
            <w:r w:rsidR="0033438E" w:rsidRPr="005C5428">
              <w:rPr>
                <w:rFonts w:ascii="Garamond" w:hAnsi="Garamond"/>
                <w:sz w:val="18"/>
                <w:szCs w:val="18"/>
              </w:rPr>
              <w:t>.</w:t>
            </w:r>
          </w:p>
        </w:tc>
      </w:tr>
      <w:tr w:rsidR="00746FF5" w:rsidRPr="005C5428" w14:paraId="09A0BBFF" w14:textId="77777777" w:rsidTr="00966255">
        <w:trPr>
          <w:trHeight w:val="400"/>
        </w:trPr>
        <w:tc>
          <w:tcPr>
            <w:tcW w:w="3406" w:type="dxa"/>
            <w:gridSpan w:val="2"/>
            <w:tcBorders>
              <w:top w:val="nil"/>
              <w:left w:val="thinThickSmallGap" w:sz="24" w:space="0" w:color="auto"/>
              <w:bottom w:val="nil"/>
              <w:right w:val="single" w:sz="4" w:space="0" w:color="auto"/>
            </w:tcBorders>
            <w:vAlign w:val="center"/>
          </w:tcPr>
          <w:p w14:paraId="2080FB55" w14:textId="142EA255" w:rsidR="009A0635" w:rsidRPr="005C5428" w:rsidRDefault="005C5428" w:rsidP="009A0635">
            <w:pPr>
              <w:jc w:val="right"/>
              <w:rPr>
                <w:rFonts w:ascii="Garamond" w:hAnsi="Garamond"/>
                <w:b/>
                <w:bCs/>
                <w:sz w:val="22"/>
                <w:szCs w:val="22"/>
                <w:lang w:val="pl-PL"/>
              </w:rPr>
            </w:pPr>
            <w:r w:rsidRPr="005C5428">
              <w:rPr>
                <w:rFonts w:ascii="Garamond" w:hAnsi="Garamond"/>
                <w:b/>
                <w:bCs/>
                <w:sz w:val="22"/>
                <w:szCs w:val="22"/>
              </w:rPr>
              <w:t>Report and presenting skills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0F36B6E3"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4112CF1F" w14:textId="5802AD29" w:rsidR="009A0635" w:rsidRPr="005C5428" w:rsidRDefault="005C5428" w:rsidP="00EB4A2A">
            <w:pPr>
              <w:jc w:val="both"/>
              <w:rPr>
                <w:rFonts w:ascii="Garamond" w:hAnsi="Garamond"/>
                <w:sz w:val="18"/>
                <w:szCs w:val="18"/>
              </w:rPr>
            </w:pPr>
            <w:r w:rsidRPr="005C5428">
              <w:rPr>
                <w:rFonts w:ascii="Garamond" w:hAnsi="Garamond"/>
                <w:sz w:val="18"/>
                <w:szCs w:val="18"/>
              </w:rPr>
              <w:t>Communicating results clearly through documentation and visuals</w:t>
            </w:r>
            <w:r w:rsidR="0033438E" w:rsidRPr="005C5428">
              <w:rPr>
                <w:rFonts w:ascii="Garamond" w:hAnsi="Garamond"/>
                <w:sz w:val="18"/>
                <w:szCs w:val="18"/>
              </w:rPr>
              <w:t>.</w:t>
            </w:r>
          </w:p>
        </w:tc>
      </w:tr>
      <w:tr w:rsidR="00746FF5" w:rsidRPr="005C5428" w14:paraId="2CCAD0C2" w14:textId="77777777" w:rsidTr="00966255">
        <w:trPr>
          <w:trHeight w:val="338"/>
        </w:trPr>
        <w:tc>
          <w:tcPr>
            <w:tcW w:w="3406" w:type="dxa"/>
            <w:gridSpan w:val="2"/>
            <w:tcBorders>
              <w:top w:val="nil"/>
              <w:left w:val="thinThickSmallGap" w:sz="24" w:space="0" w:color="auto"/>
              <w:bottom w:val="nil"/>
              <w:right w:val="single" w:sz="4" w:space="0" w:color="auto"/>
            </w:tcBorders>
            <w:vAlign w:val="center"/>
          </w:tcPr>
          <w:p w14:paraId="4F601880" w14:textId="560B4391" w:rsidR="009A0635" w:rsidRPr="005C5428" w:rsidRDefault="005C5428" w:rsidP="009A0635">
            <w:pPr>
              <w:jc w:val="right"/>
              <w:rPr>
                <w:rFonts w:ascii="Garamond" w:hAnsi="Garamond"/>
                <w:b/>
                <w:bCs/>
                <w:sz w:val="22"/>
                <w:szCs w:val="22"/>
                <w:lang w:val="pl-PL"/>
              </w:rPr>
            </w:pPr>
            <w:r w:rsidRPr="005C5428">
              <w:rPr>
                <w:rFonts w:ascii="Garamond" w:hAnsi="Garamond"/>
                <w:b/>
                <w:bCs/>
                <w:sz w:val="20"/>
                <w:szCs w:val="20"/>
              </w:rPr>
              <w:t>Working with professional sources</w:t>
            </w:r>
            <w:r w:rsidR="009A0635" w:rsidRPr="005C5428">
              <w:rPr>
                <w:rFonts w:ascii="Garamond" w:hAnsi="Garamond"/>
                <w:b/>
                <w:bCs/>
                <w:sz w:val="22"/>
                <w:szCs w:val="22"/>
                <w:lang w:val="pl-PL"/>
              </w:rPr>
              <w:t>:</w:t>
            </w:r>
          </w:p>
        </w:tc>
        <w:tc>
          <w:tcPr>
            <w:tcW w:w="709" w:type="dxa"/>
            <w:tcBorders>
              <w:top w:val="single" w:sz="4" w:space="0" w:color="auto"/>
              <w:left w:val="single" w:sz="4" w:space="0" w:color="auto"/>
              <w:bottom w:val="single" w:sz="4" w:space="0" w:color="auto"/>
              <w:right w:val="single" w:sz="4" w:space="0" w:color="auto"/>
            </w:tcBorders>
          </w:tcPr>
          <w:p w14:paraId="3498D89E" w14:textId="77777777" w:rsidR="009A0635" w:rsidRPr="00675F5B" w:rsidRDefault="009A063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66BAF160" w14:textId="503B8820" w:rsidR="009A0635" w:rsidRPr="005C5428" w:rsidRDefault="005C5428" w:rsidP="00EB4A2A">
            <w:pPr>
              <w:jc w:val="both"/>
              <w:rPr>
                <w:rFonts w:ascii="Garamond" w:hAnsi="Garamond"/>
                <w:sz w:val="18"/>
                <w:szCs w:val="18"/>
              </w:rPr>
            </w:pPr>
            <w:r w:rsidRPr="005C5428">
              <w:rPr>
                <w:rFonts w:ascii="Garamond" w:hAnsi="Garamond"/>
                <w:sz w:val="18"/>
                <w:szCs w:val="18"/>
              </w:rPr>
              <w:t>Reading and interpreting technical papers, standards, and documentation</w:t>
            </w:r>
            <w:r w:rsidR="0033438E" w:rsidRPr="005C5428">
              <w:rPr>
                <w:rFonts w:ascii="Garamond" w:hAnsi="Garamond"/>
                <w:sz w:val="18"/>
                <w:szCs w:val="18"/>
              </w:rPr>
              <w:t>.</w:t>
            </w:r>
          </w:p>
        </w:tc>
      </w:tr>
      <w:tr w:rsidR="00D446E5" w:rsidRPr="00675F5B" w14:paraId="1B691EEC" w14:textId="77777777" w:rsidTr="00966255">
        <w:trPr>
          <w:trHeight w:val="496"/>
        </w:trPr>
        <w:tc>
          <w:tcPr>
            <w:tcW w:w="3406" w:type="dxa"/>
            <w:gridSpan w:val="2"/>
            <w:tcBorders>
              <w:top w:val="nil"/>
              <w:left w:val="thinThickSmallGap" w:sz="24" w:space="0" w:color="auto"/>
              <w:bottom w:val="nil"/>
              <w:right w:val="single" w:sz="4" w:space="0" w:color="auto"/>
            </w:tcBorders>
            <w:vAlign w:val="bottom"/>
          </w:tcPr>
          <w:p w14:paraId="1B4CE6D5" w14:textId="4FDD3CDC" w:rsidR="00D446E5" w:rsidRPr="00746FF5" w:rsidRDefault="00746FF5" w:rsidP="00746FF5">
            <w:pPr>
              <w:rPr>
                <w:rFonts w:ascii="Garamond" w:hAnsi="Garamond"/>
                <w:i/>
                <w:iCs/>
                <w:sz w:val="18"/>
                <w:szCs w:val="18"/>
                <w:lang w:val="pl-PL"/>
              </w:rPr>
            </w:pPr>
            <w:r w:rsidRPr="00746FF5">
              <w:rPr>
                <w:rFonts w:ascii="Garamond" w:hAnsi="Garamond"/>
                <w:i/>
                <w:iCs/>
                <w:sz w:val="18"/>
                <w:szCs w:val="18"/>
                <w:lang w:val="pl-PL"/>
              </w:rPr>
              <w:t>(</w:t>
            </w:r>
            <w:r w:rsidR="005C5428">
              <w:rPr>
                <w:rFonts w:ascii="Garamond" w:hAnsi="Garamond"/>
                <w:i/>
                <w:iCs/>
                <w:lang w:val="pl-PL"/>
              </w:rPr>
              <w:t>optional</w:t>
            </w:r>
            <w:r w:rsidRPr="00746FF5">
              <w:rPr>
                <w:rFonts w:ascii="Garamond" w:hAnsi="Garamond"/>
                <w:i/>
                <w:iCs/>
                <w:sz w:val="18"/>
                <w:szCs w:val="18"/>
                <w:lang w:val="pl-PL"/>
              </w:rPr>
              <w:t>)</w:t>
            </w:r>
          </w:p>
        </w:tc>
        <w:tc>
          <w:tcPr>
            <w:tcW w:w="709" w:type="dxa"/>
            <w:tcBorders>
              <w:top w:val="single" w:sz="4" w:space="0" w:color="auto"/>
              <w:left w:val="single" w:sz="4" w:space="0" w:color="auto"/>
              <w:bottom w:val="single" w:sz="4" w:space="0" w:color="auto"/>
              <w:right w:val="single" w:sz="4" w:space="0" w:color="auto"/>
            </w:tcBorders>
          </w:tcPr>
          <w:p w14:paraId="7040371E" w14:textId="77777777" w:rsidR="00D446E5" w:rsidRPr="00675F5B" w:rsidRDefault="00D446E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6A8F6D83" w14:textId="77777777" w:rsidR="00D446E5" w:rsidRDefault="00D446E5" w:rsidP="00EB4A2A">
            <w:pPr>
              <w:jc w:val="both"/>
              <w:rPr>
                <w:rFonts w:ascii="Garamond" w:hAnsi="Garamond"/>
                <w:sz w:val="18"/>
                <w:szCs w:val="18"/>
                <w:lang w:val="pl-PL"/>
              </w:rPr>
            </w:pPr>
          </w:p>
        </w:tc>
      </w:tr>
      <w:tr w:rsidR="00746FF5" w:rsidRPr="00675F5B" w14:paraId="08570425" w14:textId="77777777" w:rsidTr="00D36587">
        <w:trPr>
          <w:trHeight w:val="496"/>
        </w:trPr>
        <w:tc>
          <w:tcPr>
            <w:tcW w:w="3406" w:type="dxa"/>
            <w:gridSpan w:val="2"/>
            <w:tcBorders>
              <w:top w:val="nil"/>
              <w:left w:val="thinThickSmallGap" w:sz="24" w:space="0" w:color="auto"/>
              <w:bottom w:val="nil"/>
              <w:right w:val="single" w:sz="4" w:space="0" w:color="auto"/>
            </w:tcBorders>
            <w:vAlign w:val="bottom"/>
          </w:tcPr>
          <w:p w14:paraId="6A05E1AA" w14:textId="5E603688" w:rsidR="00746FF5" w:rsidRPr="00746FF5" w:rsidRDefault="00746FF5" w:rsidP="00746FF5">
            <w:pPr>
              <w:rPr>
                <w:rFonts w:ascii="Garamond" w:hAnsi="Garamond"/>
                <w:i/>
                <w:iCs/>
                <w:sz w:val="18"/>
                <w:szCs w:val="18"/>
                <w:lang w:val="pl-PL"/>
              </w:rPr>
            </w:pPr>
            <w:r w:rsidRPr="00746FF5">
              <w:rPr>
                <w:rFonts w:ascii="Garamond" w:hAnsi="Garamond"/>
                <w:i/>
                <w:iCs/>
                <w:sz w:val="18"/>
                <w:szCs w:val="18"/>
                <w:lang w:val="pl-PL"/>
              </w:rPr>
              <w:t>(</w:t>
            </w:r>
            <w:r w:rsidR="005C5428">
              <w:rPr>
                <w:rFonts w:ascii="Garamond" w:hAnsi="Garamond"/>
                <w:i/>
                <w:iCs/>
                <w:lang w:val="pl-PL"/>
              </w:rPr>
              <w:t>optional</w:t>
            </w:r>
            <w:r w:rsidRPr="00746FF5">
              <w:rPr>
                <w:rFonts w:ascii="Garamond" w:hAnsi="Garamond"/>
                <w:i/>
                <w:iCs/>
                <w:sz w:val="18"/>
                <w:szCs w:val="18"/>
                <w:lang w:val="pl-PL"/>
              </w:rPr>
              <w:t>)</w:t>
            </w:r>
          </w:p>
        </w:tc>
        <w:tc>
          <w:tcPr>
            <w:tcW w:w="709" w:type="dxa"/>
            <w:tcBorders>
              <w:top w:val="single" w:sz="4" w:space="0" w:color="auto"/>
              <w:left w:val="single" w:sz="4" w:space="0" w:color="auto"/>
              <w:bottom w:val="single" w:sz="4" w:space="0" w:color="auto"/>
              <w:right w:val="single" w:sz="4" w:space="0" w:color="auto"/>
            </w:tcBorders>
          </w:tcPr>
          <w:p w14:paraId="7EAF342F" w14:textId="77777777" w:rsidR="00746FF5" w:rsidRPr="00675F5B" w:rsidRDefault="00746FF5" w:rsidP="00675F5B">
            <w:pPr>
              <w:rPr>
                <w:rFonts w:ascii="Garamond" w:hAnsi="Garamond"/>
                <w:lang w:val="pl-PL"/>
              </w:rPr>
            </w:pPr>
          </w:p>
        </w:tc>
        <w:tc>
          <w:tcPr>
            <w:tcW w:w="6357" w:type="dxa"/>
            <w:gridSpan w:val="3"/>
            <w:tcBorders>
              <w:top w:val="dashed" w:sz="4" w:space="0" w:color="auto"/>
              <w:left w:val="single" w:sz="4" w:space="0" w:color="auto"/>
              <w:bottom w:val="dashed" w:sz="4" w:space="0" w:color="auto"/>
              <w:right w:val="thinThickSmallGap" w:sz="24" w:space="0" w:color="auto"/>
            </w:tcBorders>
          </w:tcPr>
          <w:p w14:paraId="2271F1D4" w14:textId="77777777" w:rsidR="00746FF5" w:rsidRDefault="00746FF5" w:rsidP="00EB4A2A">
            <w:pPr>
              <w:jc w:val="both"/>
              <w:rPr>
                <w:rFonts w:ascii="Garamond" w:hAnsi="Garamond"/>
                <w:sz w:val="18"/>
                <w:szCs w:val="18"/>
                <w:lang w:val="pl-PL"/>
              </w:rPr>
            </w:pPr>
          </w:p>
        </w:tc>
      </w:tr>
      <w:tr w:rsidR="00D36587" w:rsidRPr="00675F5B" w14:paraId="7AF5BA56" w14:textId="77777777" w:rsidTr="00D36587">
        <w:trPr>
          <w:trHeight w:val="340"/>
        </w:trPr>
        <w:tc>
          <w:tcPr>
            <w:tcW w:w="10472" w:type="dxa"/>
            <w:gridSpan w:val="6"/>
            <w:tcBorders>
              <w:top w:val="nil"/>
              <w:left w:val="thinThickSmallGap" w:sz="24" w:space="0" w:color="auto"/>
              <w:bottom w:val="thinThickSmallGap" w:sz="24" w:space="0" w:color="auto"/>
              <w:right w:val="thinThickSmallGap" w:sz="24" w:space="0" w:color="auto"/>
            </w:tcBorders>
            <w:vAlign w:val="bottom"/>
          </w:tcPr>
          <w:p w14:paraId="5B0C1E5D" w14:textId="0EFEE04C" w:rsidR="00D36587" w:rsidRPr="00D36587" w:rsidRDefault="00D36587" w:rsidP="00EB4A2A">
            <w:pPr>
              <w:jc w:val="both"/>
              <w:rPr>
                <w:rFonts w:ascii="Garamond" w:hAnsi="Garamond"/>
                <w:i/>
                <w:iCs/>
                <w:sz w:val="18"/>
                <w:szCs w:val="18"/>
              </w:rPr>
            </w:pPr>
            <w:r w:rsidRPr="00D36587">
              <w:rPr>
                <w:rFonts w:ascii="Garamond" w:hAnsi="Garamond"/>
                <w:i/>
                <w:iCs/>
                <w:sz w:val="18"/>
                <w:szCs w:val="18"/>
              </w:rPr>
              <w:t>Skills should be in range of 2-6, spend 48 points in total here</w:t>
            </w:r>
          </w:p>
        </w:tc>
      </w:tr>
    </w:tbl>
    <w:p w14:paraId="49D87BBE" w14:textId="23F77F12" w:rsidR="00D36587" w:rsidRPr="00D36587" w:rsidRDefault="00D36587" w:rsidP="00D36587">
      <w:pPr>
        <w:rPr>
          <w:rFonts w:ascii="Garamond" w:hAnsi="Garamond"/>
          <w:color w:val="000000" w:themeColor="text1"/>
          <w:sz w:val="32"/>
          <w:szCs w:val="32"/>
        </w:rPr>
      </w:pPr>
      <w:r w:rsidRPr="00D36587">
        <w:rPr>
          <w:rFonts w:ascii="Garamond" w:hAnsi="Garamond"/>
          <w:i/>
          <w:iCs/>
          <w:color w:val="808080" w:themeColor="background1" w:themeShade="80"/>
          <w:lang w:val="pl-PL"/>
        </w:rPr>
        <w:lastRenderedPageBreak/>
        <w:t xml:space="preserve"> </w:t>
      </w:r>
      <w:r w:rsidRPr="00D36587">
        <w:rPr>
          <w:rFonts w:ascii="Garamond" w:hAnsi="Garamond"/>
          <w:color w:val="000000" w:themeColor="text1"/>
          <w:sz w:val="32"/>
          <w:szCs w:val="32"/>
        </w:rPr>
        <w:t>Which skills suport each other? Are there any relations between your priority skills you see?</w:t>
      </w:r>
    </w:p>
    <w:p w14:paraId="110FF4C1" w14:textId="77777777" w:rsidR="00D36587" w:rsidRPr="001E524D" w:rsidRDefault="00D36587" w:rsidP="00D36587">
      <w:pPr>
        <w:rPr>
          <w:rFonts w:ascii="Garamond" w:hAnsi="Garamond"/>
          <w:color w:val="000000" w:themeColor="text1"/>
          <w:lang w:val="pl-PL"/>
        </w:rPr>
      </w:pPr>
      <w:r>
        <w:rPr>
          <w:rFonts w:ascii="Garamond" w:hAnsi="Garamond"/>
          <w:color w:val="000000" w:themeColor="text1"/>
          <w:lang w:val="pl-PL"/>
        </w:rPr>
        <w:t>………………………………………………………………………………………………………………….</w:t>
      </w:r>
    </w:p>
    <w:p w14:paraId="2C2D4397"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F86C987"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0EE196F"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952858C"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4DDA3DFA"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48886BCC"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349C51FE"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6C0251CA"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3008AE64"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816FD7B"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050738A5"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0114C712"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4D0CAA8D" w14:textId="79F7B5A5"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1525A8B3" w14:textId="095A534D" w:rsidR="00D36587" w:rsidRDefault="00D36587" w:rsidP="00D36587">
      <w:pPr>
        <w:rPr>
          <w:rFonts w:ascii="Garamond" w:hAnsi="Garamond"/>
          <w:color w:val="000000" w:themeColor="text1"/>
          <w:sz w:val="32"/>
          <w:szCs w:val="32"/>
          <w:lang w:val="pl-PL"/>
        </w:rPr>
      </w:pPr>
      <w:r w:rsidRPr="00D36587">
        <w:rPr>
          <w:rFonts w:ascii="Garamond" w:hAnsi="Garamond"/>
          <w:color w:val="000000" w:themeColor="text1"/>
          <w:sz w:val="32"/>
          <w:szCs w:val="32"/>
        </w:rPr>
        <w:t xml:space="preserve">Which tasks your Persona (avatar dedined by this character sheet) can do for a living? </w:t>
      </w:r>
      <w:r w:rsidRPr="00D36587">
        <w:rPr>
          <w:rFonts w:ascii="Garamond" w:hAnsi="Garamond"/>
          <w:color w:val="000000" w:themeColor="text1"/>
          <w:sz w:val="32"/>
          <w:szCs w:val="32"/>
          <w:lang w:val="pl-PL"/>
        </w:rPr>
        <w:t>Ho</w:t>
      </w:r>
      <w:r>
        <w:rPr>
          <w:rFonts w:ascii="Garamond" w:hAnsi="Garamond"/>
          <w:color w:val="000000" w:themeColor="text1"/>
          <w:sz w:val="32"/>
          <w:szCs w:val="32"/>
          <w:lang w:val="pl-PL"/>
        </w:rPr>
        <w:t>w does he/she approaches problem solving?</w:t>
      </w:r>
    </w:p>
    <w:p w14:paraId="60C5A67B" w14:textId="77777777" w:rsidR="00D36587" w:rsidRPr="001E524D" w:rsidRDefault="00D36587" w:rsidP="00D36587">
      <w:pPr>
        <w:rPr>
          <w:rFonts w:ascii="Garamond" w:hAnsi="Garamond"/>
          <w:color w:val="000000" w:themeColor="text1"/>
          <w:lang w:val="pl-PL"/>
        </w:rPr>
      </w:pPr>
      <w:r>
        <w:rPr>
          <w:rFonts w:ascii="Garamond" w:hAnsi="Garamond"/>
          <w:color w:val="000000" w:themeColor="text1"/>
          <w:lang w:val="pl-PL"/>
        </w:rPr>
        <w:t>………………………………………………………………………………………………………………….</w:t>
      </w:r>
    </w:p>
    <w:p w14:paraId="19909EA8"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C234648"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04C1B49"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12BFA546"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5D343B88"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37DCA6B9"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26F4EAA4"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1CDA4A7B"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7D680D4C"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1BD31ACB"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0CB78CBB" w14:textId="77777777" w:rsidR="00D36587" w:rsidRDefault="00D36587" w:rsidP="00D36587">
      <w:pPr>
        <w:rPr>
          <w:rFonts w:ascii="Garamond" w:hAnsi="Garamond"/>
          <w:color w:val="000000" w:themeColor="text1"/>
          <w:lang w:val="pl-PL"/>
        </w:rPr>
      </w:pPr>
      <w:r>
        <w:rPr>
          <w:rFonts w:ascii="Garamond" w:hAnsi="Garamond"/>
          <w:color w:val="000000" w:themeColor="text1"/>
          <w:lang w:val="pl-PL"/>
        </w:rPr>
        <w:t>………………………………………………………………………………………………………………….</w:t>
      </w:r>
    </w:p>
    <w:p w14:paraId="789E9123" w14:textId="77777777" w:rsidR="00D36587" w:rsidRPr="00D446E5" w:rsidRDefault="00D36587" w:rsidP="00D36587">
      <w:pPr>
        <w:rPr>
          <w:rFonts w:ascii="Garamond" w:hAnsi="Garamond"/>
          <w:i/>
          <w:iCs/>
          <w:color w:val="808080" w:themeColor="background1" w:themeShade="80"/>
          <w:lang w:val="pl-PL"/>
        </w:rPr>
      </w:pPr>
      <w:r>
        <w:rPr>
          <w:rFonts w:ascii="Garamond" w:hAnsi="Garamond"/>
          <w:color w:val="000000" w:themeColor="text1"/>
          <w:lang w:val="pl-PL"/>
        </w:rPr>
        <w:t>………………………………………………………………………………………………………………….</w:t>
      </w:r>
    </w:p>
    <w:p w14:paraId="13E6DD07" w14:textId="7632D62F" w:rsidR="00D642F6" w:rsidRPr="00D36587" w:rsidRDefault="00D642F6" w:rsidP="00746FF5">
      <w:pPr>
        <w:rPr>
          <w:rFonts w:ascii="Garamond" w:hAnsi="Garamond"/>
          <w:i/>
          <w:iCs/>
          <w:color w:val="808080" w:themeColor="background1" w:themeShade="80"/>
          <w:lang w:val="pl-PL"/>
        </w:rPr>
      </w:pPr>
    </w:p>
    <w:sectPr w:rsidR="00D642F6" w:rsidRPr="00D36587" w:rsidSect="005265E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6CBB"/>
    <w:rsid w:val="00102B1C"/>
    <w:rsid w:val="00105C64"/>
    <w:rsid w:val="00107FBF"/>
    <w:rsid w:val="001A10D9"/>
    <w:rsid w:val="001B256B"/>
    <w:rsid w:val="0033438E"/>
    <w:rsid w:val="0036715B"/>
    <w:rsid w:val="003C5906"/>
    <w:rsid w:val="00511705"/>
    <w:rsid w:val="005265EC"/>
    <w:rsid w:val="005521C7"/>
    <w:rsid w:val="00585EBA"/>
    <w:rsid w:val="005C5428"/>
    <w:rsid w:val="00675F5B"/>
    <w:rsid w:val="00746FF5"/>
    <w:rsid w:val="007B134A"/>
    <w:rsid w:val="00827E50"/>
    <w:rsid w:val="008822F4"/>
    <w:rsid w:val="008E5EDB"/>
    <w:rsid w:val="00966255"/>
    <w:rsid w:val="009A0635"/>
    <w:rsid w:val="009D3E5C"/>
    <w:rsid w:val="00A04C80"/>
    <w:rsid w:val="00A4295C"/>
    <w:rsid w:val="00AF4906"/>
    <w:rsid w:val="00B241F0"/>
    <w:rsid w:val="00B4046F"/>
    <w:rsid w:val="00B96CBB"/>
    <w:rsid w:val="00BC3C3A"/>
    <w:rsid w:val="00D07F9C"/>
    <w:rsid w:val="00D36587"/>
    <w:rsid w:val="00D37522"/>
    <w:rsid w:val="00D446E5"/>
    <w:rsid w:val="00D642F6"/>
    <w:rsid w:val="00DA1724"/>
    <w:rsid w:val="00DC1F05"/>
    <w:rsid w:val="00E40F94"/>
    <w:rsid w:val="00E92DBC"/>
    <w:rsid w:val="00EB4A2A"/>
    <w:rsid w:val="00FC494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CAE0C"/>
  <w15:chartTrackingRefBased/>
  <w15:docId w15:val="{BC9A13B6-BE53-4D7C-87A7-68CBFC1B0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96C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96C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96CB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96CB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96CB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96CB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96CB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96CB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96CB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96CB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96CB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96CB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96CB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96CB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96CB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96CB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96CB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96CBB"/>
    <w:rPr>
      <w:rFonts w:eastAsiaTheme="majorEastAsia" w:cstheme="majorBidi"/>
      <w:color w:val="272727" w:themeColor="text1" w:themeTint="D8"/>
    </w:rPr>
  </w:style>
  <w:style w:type="paragraph" w:styleId="Tytu">
    <w:name w:val="Title"/>
    <w:basedOn w:val="Normalny"/>
    <w:next w:val="Normalny"/>
    <w:link w:val="TytuZnak"/>
    <w:uiPriority w:val="10"/>
    <w:qFormat/>
    <w:rsid w:val="00B96C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96CB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96CB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96CB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96CBB"/>
    <w:pPr>
      <w:spacing w:before="160"/>
      <w:jc w:val="center"/>
    </w:pPr>
    <w:rPr>
      <w:i/>
      <w:iCs/>
      <w:color w:val="404040" w:themeColor="text1" w:themeTint="BF"/>
    </w:rPr>
  </w:style>
  <w:style w:type="character" w:customStyle="1" w:styleId="CytatZnak">
    <w:name w:val="Cytat Znak"/>
    <w:basedOn w:val="Domylnaczcionkaakapitu"/>
    <w:link w:val="Cytat"/>
    <w:uiPriority w:val="29"/>
    <w:rsid w:val="00B96CBB"/>
    <w:rPr>
      <w:i/>
      <w:iCs/>
      <w:color w:val="404040" w:themeColor="text1" w:themeTint="BF"/>
    </w:rPr>
  </w:style>
  <w:style w:type="paragraph" w:styleId="Akapitzlist">
    <w:name w:val="List Paragraph"/>
    <w:basedOn w:val="Normalny"/>
    <w:uiPriority w:val="34"/>
    <w:qFormat/>
    <w:rsid w:val="00B96CBB"/>
    <w:pPr>
      <w:ind w:left="720"/>
      <w:contextualSpacing/>
    </w:pPr>
  </w:style>
  <w:style w:type="character" w:styleId="Wyrnienieintensywne">
    <w:name w:val="Intense Emphasis"/>
    <w:basedOn w:val="Domylnaczcionkaakapitu"/>
    <w:uiPriority w:val="21"/>
    <w:qFormat/>
    <w:rsid w:val="00B96CBB"/>
    <w:rPr>
      <w:i/>
      <w:iCs/>
      <w:color w:val="2F5496" w:themeColor="accent1" w:themeShade="BF"/>
    </w:rPr>
  </w:style>
  <w:style w:type="paragraph" w:styleId="Cytatintensywny">
    <w:name w:val="Intense Quote"/>
    <w:basedOn w:val="Normalny"/>
    <w:next w:val="Normalny"/>
    <w:link w:val="CytatintensywnyZnak"/>
    <w:uiPriority w:val="30"/>
    <w:qFormat/>
    <w:rsid w:val="00B96C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96CBB"/>
    <w:rPr>
      <w:i/>
      <w:iCs/>
      <w:color w:val="2F5496" w:themeColor="accent1" w:themeShade="BF"/>
    </w:rPr>
  </w:style>
  <w:style w:type="character" w:styleId="Odwoanieintensywne">
    <w:name w:val="Intense Reference"/>
    <w:basedOn w:val="Domylnaczcionkaakapitu"/>
    <w:uiPriority w:val="32"/>
    <w:qFormat/>
    <w:rsid w:val="00B96CBB"/>
    <w:rPr>
      <w:b/>
      <w:bCs/>
      <w:smallCaps/>
      <w:color w:val="2F5496" w:themeColor="accent1" w:themeShade="BF"/>
      <w:spacing w:val="5"/>
    </w:rPr>
  </w:style>
  <w:style w:type="table" w:styleId="Tabela-Siatka">
    <w:name w:val="Table Grid"/>
    <w:basedOn w:val="Standardowy"/>
    <w:uiPriority w:val="39"/>
    <w:rsid w:val="005265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0977BA-23A3-4300-A7FB-6DD73B6D8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598</Words>
  <Characters>3589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Ziemowit Dworakowski</dc:creator>
  <cp:keywords/>
  <dc:description/>
  <cp:lastModifiedBy>Ziemowit Dworakowski</cp:lastModifiedBy>
  <cp:revision>3</cp:revision>
  <cp:lastPrinted>2025-11-28T06:33:00Z</cp:lastPrinted>
  <dcterms:created xsi:type="dcterms:W3CDTF">2026-10-06T07:47:00Z</dcterms:created>
  <dcterms:modified xsi:type="dcterms:W3CDTF">2026-10-06T07:51:00Z</dcterms:modified>
</cp:coreProperties>
</file>